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18DE" w14:textId="06366DA3" w:rsidR="007B4813" w:rsidRDefault="007B4813" w:rsidP="007B4813">
      <w:pPr>
        <w:pStyle w:val="Title"/>
        <w:rPr>
          <w:rFonts w:ascii="Times New Roman" w:hAnsi="Times New Roman" w:cs="Calibri"/>
          <w:sz w:val="28"/>
          <w:szCs w:val="28"/>
        </w:rPr>
      </w:pPr>
      <w:r>
        <w:rPr>
          <w:rFonts w:ascii="Times New Roman" w:hAnsi="Times New Roman" w:cs="Calibri"/>
          <w:sz w:val="28"/>
          <w:szCs w:val="28"/>
        </w:rPr>
        <w:t xml:space="preserve">PIFEL-SOCIAL STUDIES A-PERIOD </w:t>
      </w:r>
      <w:r w:rsidR="007A657C">
        <w:rPr>
          <w:rFonts w:ascii="Times New Roman" w:hAnsi="Times New Roman" w:cs="Calibri"/>
          <w:sz w:val="28"/>
          <w:szCs w:val="28"/>
        </w:rPr>
        <w:t>4</w:t>
      </w:r>
      <w:bookmarkStart w:id="0" w:name="_GoBack"/>
      <w:bookmarkEnd w:id="0"/>
      <w:r>
        <w:rPr>
          <w:rFonts w:ascii="Times New Roman" w:hAnsi="Times New Roman" w:cs="Calibri"/>
          <w:sz w:val="28"/>
          <w:szCs w:val="28"/>
        </w:rPr>
        <w:t>-OFF SITE LEARNING PACKET-DAY 2</w:t>
      </w:r>
    </w:p>
    <w:p w14:paraId="0004E6A1" w14:textId="77777777" w:rsidR="008A6E82" w:rsidRPr="008156E0" w:rsidRDefault="008A6E82">
      <w:pPr>
        <w:pStyle w:val="Title"/>
        <w:rPr>
          <w:rFonts w:ascii="Times New Roman" w:hAnsi="Times New Roman" w:cs="Calibri"/>
          <w:sz w:val="28"/>
          <w:szCs w:val="28"/>
        </w:rPr>
      </w:pPr>
    </w:p>
    <w:p w14:paraId="2792828E" w14:textId="77777777" w:rsidR="00E7338E" w:rsidRPr="00FA71D3" w:rsidRDefault="00E7338E" w:rsidP="00E7338E">
      <w:pPr>
        <w:pStyle w:val="Title"/>
        <w:jc w:val="left"/>
        <w:rPr>
          <w:rFonts w:ascii="Times New Roman" w:hAnsi="Times New Roman" w:cs="Calibri"/>
          <w:sz w:val="28"/>
          <w:szCs w:val="28"/>
          <w:u w:val="single"/>
        </w:rPr>
      </w:pPr>
      <w:r w:rsidRPr="008156E0">
        <w:rPr>
          <w:rFonts w:ascii="Times New Roman" w:hAnsi="Times New Roman" w:cs="Calibri"/>
          <w:sz w:val="28"/>
          <w:szCs w:val="28"/>
        </w:rPr>
        <w:t>Instructor</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Pr>
          <w:rFonts w:ascii="Times New Roman" w:hAnsi="Times New Roman" w:cs="Calibri"/>
          <w:sz w:val="28"/>
          <w:szCs w:val="28"/>
          <w:u w:val="single"/>
        </w:rPr>
        <w:t>Pifel</w:t>
      </w:r>
      <w:r>
        <w:rPr>
          <w:rFonts w:ascii="Times New Roman" w:hAnsi="Times New Roman" w:cs="Calibri"/>
          <w:sz w:val="28"/>
          <w:szCs w:val="28"/>
          <w:u w:val="single"/>
        </w:rPr>
        <w:tab/>
      </w:r>
      <w:r>
        <w:rPr>
          <w:rFonts w:ascii="Times New Roman" w:hAnsi="Times New Roman" w:cs="Calibri"/>
          <w:sz w:val="28"/>
          <w:szCs w:val="28"/>
          <w:u w:val="single"/>
        </w:rPr>
        <w:tab/>
      </w:r>
      <w:r w:rsidRPr="008156E0">
        <w:rPr>
          <w:rFonts w:ascii="Times New Roman" w:hAnsi="Times New Roman" w:cs="Calibri"/>
          <w:sz w:val="28"/>
          <w:szCs w:val="28"/>
          <w:u w:val="single"/>
        </w:rPr>
        <w:tab/>
        <w:t xml:space="preserve">   </w:t>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Pr>
          <w:rFonts w:ascii="Times New Roman" w:hAnsi="Times New Roman" w:cs="Calibri"/>
          <w:b w:val="0"/>
          <w:sz w:val="28"/>
          <w:szCs w:val="28"/>
        </w:rPr>
        <w:tab/>
      </w:r>
      <w:r w:rsidRPr="00FA71D3">
        <w:rPr>
          <w:rFonts w:ascii="Times New Roman" w:hAnsi="Times New Roman" w:cs="Calibri"/>
          <w:sz w:val="28"/>
          <w:szCs w:val="28"/>
        </w:rPr>
        <w:t>Date</w:t>
      </w:r>
      <w:r>
        <w:rPr>
          <w:rFonts w:ascii="Times New Roman" w:hAnsi="Times New Roman" w:cs="Calibri"/>
          <w:sz w:val="28"/>
          <w:szCs w:val="28"/>
          <w:u w:val="single"/>
        </w:rPr>
        <w:tab/>
      </w:r>
      <w:r>
        <w:rPr>
          <w:rFonts w:ascii="Times New Roman" w:hAnsi="Times New Roman" w:cs="Calibri"/>
          <w:sz w:val="28"/>
          <w:szCs w:val="28"/>
          <w:u w:val="single"/>
        </w:rPr>
        <w:tab/>
        <w:t>2019-20</w:t>
      </w:r>
      <w:r w:rsidRPr="00FA71D3">
        <w:rPr>
          <w:rFonts w:ascii="Times New Roman" w:hAnsi="Times New Roman" w:cs="Calibri"/>
          <w:sz w:val="28"/>
          <w:szCs w:val="28"/>
          <w:u w:val="single"/>
        </w:rPr>
        <w:tab/>
      </w:r>
    </w:p>
    <w:p w14:paraId="3AA74A91" w14:textId="77777777" w:rsidR="00E7338E" w:rsidRPr="00FA71D3" w:rsidRDefault="00E7338E" w:rsidP="00E7338E">
      <w:pPr>
        <w:pStyle w:val="Title"/>
        <w:rPr>
          <w:rFonts w:ascii="Times New Roman" w:hAnsi="Times New Roman" w:cs="Calibri"/>
          <w:sz w:val="28"/>
          <w:szCs w:val="28"/>
        </w:rPr>
      </w:pPr>
    </w:p>
    <w:p w14:paraId="3EE4735E" w14:textId="77777777" w:rsidR="00E7338E" w:rsidRPr="008156E0" w:rsidRDefault="00E7338E" w:rsidP="00E7338E">
      <w:pPr>
        <w:pStyle w:val="Title"/>
        <w:jc w:val="left"/>
        <w:rPr>
          <w:rFonts w:ascii="Times New Roman" w:hAnsi="Times New Roman" w:cs="Calibri"/>
          <w:sz w:val="28"/>
          <w:szCs w:val="28"/>
          <w:u w:val="single"/>
        </w:rPr>
      </w:pPr>
      <w:r w:rsidRPr="00FA71D3">
        <w:rPr>
          <w:rFonts w:ascii="Times New Roman" w:hAnsi="Times New Roman" w:cs="Calibri"/>
          <w:sz w:val="28"/>
          <w:szCs w:val="28"/>
        </w:rPr>
        <w:t>Program/Class</w:t>
      </w:r>
      <w:r w:rsidRPr="00FA71D3">
        <w:rPr>
          <w:rFonts w:ascii="Times New Roman" w:hAnsi="Times New Roman" w:cs="Calibri"/>
          <w:sz w:val="28"/>
          <w:szCs w:val="28"/>
          <w:u w:val="single"/>
        </w:rPr>
        <w:tab/>
        <w:t>Social Studies</w:t>
      </w:r>
      <w:r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rPr>
        <w:tab/>
        <w:t>Period</w:t>
      </w:r>
      <w:r w:rsidRPr="00FA71D3">
        <w:rPr>
          <w:rFonts w:ascii="Times New Roman" w:hAnsi="Times New Roman" w:cs="Calibri"/>
          <w:sz w:val="28"/>
          <w:szCs w:val="28"/>
          <w:u w:val="single"/>
        </w:rPr>
        <w:t xml:space="preserve">    </w:t>
      </w:r>
      <w:r w:rsidRPr="00FA71D3">
        <w:rPr>
          <w:rFonts w:ascii="Times New Roman" w:hAnsi="Times New Roman" w:cs="Calibri"/>
          <w:sz w:val="28"/>
          <w:szCs w:val="28"/>
          <w:u w:val="single"/>
        </w:rPr>
        <w:tab/>
      </w:r>
      <w:r>
        <w:rPr>
          <w:rFonts w:ascii="Times New Roman" w:hAnsi="Times New Roman" w:cs="Calibri"/>
          <w:sz w:val="28"/>
          <w:szCs w:val="28"/>
          <w:u w:val="single"/>
        </w:rPr>
        <w:t xml:space="preserve"> 1,4a,6</w:t>
      </w:r>
      <w:r>
        <w:rPr>
          <w:rFonts w:ascii="Times New Roman" w:hAnsi="Times New Roman" w:cs="Calibri"/>
          <w:sz w:val="28"/>
          <w:szCs w:val="28"/>
          <w:u w:val="single"/>
        </w:rPr>
        <w:tab/>
      </w:r>
    </w:p>
    <w:p w14:paraId="2A85ACD6" w14:textId="77777777" w:rsidR="003A15A5" w:rsidRPr="008156E0" w:rsidRDefault="003A15A5">
      <w:pPr>
        <w:pStyle w:val="Title"/>
        <w:jc w:val="left"/>
        <w:rPr>
          <w:rFonts w:ascii="Times New Roman" w:hAnsi="Times New Roman" w:cs="Calibri"/>
        </w:rPr>
      </w:pPr>
    </w:p>
    <w:p w14:paraId="654465B5" w14:textId="77777777" w:rsidR="005B3C77" w:rsidRDefault="005B3C77" w:rsidP="00FB4CF9">
      <w:pPr>
        <w:rPr>
          <w:rFonts w:ascii="Times New Roman" w:hAnsi="Times New Roman" w:cs="Calibri"/>
          <w:b/>
          <w:u w:val="single"/>
        </w:rPr>
      </w:pPr>
    </w:p>
    <w:p w14:paraId="0BFEB40A" w14:textId="77777777" w:rsidR="003A15A5" w:rsidRPr="00D23AB6" w:rsidRDefault="003A15A5" w:rsidP="00FB4CF9">
      <w:pPr>
        <w:rPr>
          <w:rFonts w:ascii="Times New Roman" w:hAnsi="Times New Roman" w:cs="Calibri"/>
          <w:b/>
          <w:u w:val="single"/>
        </w:rPr>
      </w:pPr>
      <w:r w:rsidRPr="00A65BE4">
        <w:rPr>
          <w:rFonts w:ascii="Times New Roman" w:hAnsi="Times New Roman" w:cs="Calibri"/>
          <w:b/>
          <w:u w:val="single"/>
        </w:rPr>
        <w:t>State Indicator/Competency</w:t>
      </w:r>
    </w:p>
    <w:p w14:paraId="454D8A98" w14:textId="77777777" w:rsidR="002A5101" w:rsidRPr="00DD3555" w:rsidRDefault="002A5101" w:rsidP="002A5101">
      <w:pPr>
        <w:rPr>
          <w:rFonts w:ascii="Times New Roman" w:hAnsi="Times New Roman"/>
          <w:i/>
        </w:rPr>
      </w:pPr>
      <w:r w:rsidRPr="00DD3555">
        <w:rPr>
          <w:rFonts w:ascii="Times New Roman" w:hAnsi="Times New Roman"/>
          <w:i/>
        </w:rPr>
        <w:t>Basic Principles of the U.S. Constitution</w:t>
      </w:r>
    </w:p>
    <w:p w14:paraId="4ACAD471" w14:textId="77777777" w:rsidR="002A5101" w:rsidRPr="00DD3555" w:rsidRDefault="002A5101" w:rsidP="002A5101">
      <w:pPr>
        <w:pStyle w:val="Default"/>
        <w:spacing w:after="14"/>
        <w:ind w:left="720"/>
        <w:rPr>
          <w:rFonts w:ascii="Times New Roman" w:hAnsi="Times New Roman" w:cs="Times New Roman"/>
        </w:rPr>
      </w:pPr>
      <w:r w:rsidRPr="00DD3555">
        <w:rPr>
          <w:rFonts w:ascii="Times New Roman" w:hAnsi="Times New Roman" w:cs="Times New Roman"/>
        </w:rPr>
        <w:t xml:space="preserve">7. Constitutional government in the United States has changed over time as a result of amendments to the U.S. Constitution, Supreme Court decisions, legislation and informal practices. </w:t>
      </w:r>
    </w:p>
    <w:p w14:paraId="6244CA1E" w14:textId="77777777" w:rsidR="002A5101" w:rsidRPr="00DD3555" w:rsidRDefault="002A5101" w:rsidP="002A5101">
      <w:pPr>
        <w:pStyle w:val="Default"/>
        <w:ind w:left="720"/>
        <w:rPr>
          <w:rFonts w:ascii="Times New Roman" w:hAnsi="Times New Roman" w:cs="Times New Roman"/>
        </w:rPr>
      </w:pPr>
      <w:r w:rsidRPr="00DD3555">
        <w:rPr>
          <w:rFonts w:ascii="Times New Roman" w:hAnsi="Times New Roman" w:cs="Times New Roman"/>
        </w:rPr>
        <w:t xml:space="preserve">8. The Bill of Rights was drafted in response to the national debate over the ratification of the Constitution of the United States. </w:t>
      </w:r>
    </w:p>
    <w:p w14:paraId="040ABD4A" w14:textId="77777777" w:rsidR="00FB4CF9" w:rsidRDefault="00FB4CF9" w:rsidP="0010188D">
      <w:pPr>
        <w:ind w:left="720"/>
        <w:rPr>
          <w:rFonts w:ascii="Times New Roman" w:hAnsi="Times New Roman" w:cs="Calibri"/>
        </w:rPr>
      </w:pPr>
    </w:p>
    <w:p w14:paraId="2B0C71F0" w14:textId="77777777" w:rsidR="005B3C77" w:rsidRPr="008156E0" w:rsidRDefault="005B3C77" w:rsidP="0010188D">
      <w:pPr>
        <w:ind w:left="720"/>
        <w:rPr>
          <w:rFonts w:ascii="Times New Roman" w:hAnsi="Times New Roman" w:cs="Calibri"/>
        </w:rPr>
      </w:pPr>
    </w:p>
    <w:p w14:paraId="177BC48E" w14:textId="77777777" w:rsidR="00411990" w:rsidRPr="004F584C" w:rsidRDefault="00FB4CF9" w:rsidP="00FB4CF9">
      <w:pPr>
        <w:rPr>
          <w:rFonts w:ascii="Times New Roman" w:hAnsi="Times New Roman" w:cs="Calibri"/>
          <w:b/>
          <w:u w:val="single"/>
        </w:rPr>
      </w:pPr>
      <w:r w:rsidRPr="00A65BE4">
        <w:rPr>
          <w:rFonts w:ascii="Times New Roman" w:hAnsi="Times New Roman" w:cs="Calibri"/>
          <w:b/>
          <w:u w:val="single"/>
        </w:rPr>
        <w:t>Instructional Objective(s)</w:t>
      </w:r>
    </w:p>
    <w:p w14:paraId="02303031" w14:textId="77777777" w:rsidR="008A6E82" w:rsidRDefault="00AE045E" w:rsidP="004F584C">
      <w:pPr>
        <w:rPr>
          <w:rFonts w:ascii="Times New Roman" w:hAnsi="Times New Roman" w:cs="Calibri"/>
        </w:rPr>
      </w:pPr>
      <w:r>
        <w:rPr>
          <w:rFonts w:ascii="Times New Roman" w:hAnsi="Times New Roman" w:cs="Calibri"/>
        </w:rPr>
        <w:t xml:space="preserve">1. Students will be able to </w:t>
      </w:r>
      <w:r w:rsidR="002A5101">
        <w:rPr>
          <w:rFonts w:ascii="Times New Roman" w:hAnsi="Times New Roman" w:cs="Calibri"/>
        </w:rPr>
        <w:t>evaluate the Patriot Act b</w:t>
      </w:r>
      <w:r w:rsidR="005B3C77">
        <w:rPr>
          <w:rFonts w:ascii="Times New Roman" w:hAnsi="Times New Roman" w:cs="Calibri"/>
        </w:rPr>
        <w:t>y providing a pro and con with 5</w:t>
      </w:r>
      <w:r w:rsidR="002A5101">
        <w:rPr>
          <w:rFonts w:ascii="Times New Roman" w:hAnsi="Times New Roman" w:cs="Calibri"/>
        </w:rPr>
        <w:t xml:space="preserve">0% accuracy </w:t>
      </w:r>
    </w:p>
    <w:p w14:paraId="0DB5688C" w14:textId="77777777" w:rsidR="00AE045E" w:rsidRDefault="00AE045E" w:rsidP="004F584C">
      <w:pPr>
        <w:rPr>
          <w:rFonts w:ascii="Times New Roman" w:hAnsi="Times New Roman" w:cs="Calibri"/>
        </w:rPr>
      </w:pPr>
    </w:p>
    <w:p w14:paraId="037884CD" w14:textId="77777777" w:rsidR="005B3C77" w:rsidRDefault="005B3C77" w:rsidP="004F584C">
      <w:pPr>
        <w:rPr>
          <w:rFonts w:ascii="Times New Roman" w:hAnsi="Times New Roman" w:cs="Calibri"/>
        </w:rPr>
      </w:pPr>
    </w:p>
    <w:p w14:paraId="418B70F5" w14:textId="77777777" w:rsidR="0069709A" w:rsidRPr="00A65BE4" w:rsidRDefault="0069709A" w:rsidP="0069709A">
      <w:pPr>
        <w:pStyle w:val="Heading2"/>
        <w:jc w:val="left"/>
        <w:rPr>
          <w:rFonts w:ascii="Times New Roman" w:hAnsi="Times New Roman" w:cs="Calibri"/>
        </w:rPr>
      </w:pPr>
      <w:r w:rsidRPr="00A65BE4">
        <w:rPr>
          <w:rFonts w:ascii="Times New Roman" w:hAnsi="Times New Roman" w:cs="Calibri"/>
        </w:rPr>
        <w:t>Materials</w:t>
      </w:r>
    </w:p>
    <w:p w14:paraId="1D794198" w14:textId="77777777" w:rsidR="008A6E82" w:rsidRDefault="00AE045E" w:rsidP="0069709A">
      <w:pPr>
        <w:rPr>
          <w:rFonts w:ascii="Times New Roman" w:hAnsi="Times New Roman" w:cs="Arial"/>
        </w:rPr>
      </w:pPr>
      <w:r>
        <w:rPr>
          <w:rFonts w:ascii="Times New Roman" w:hAnsi="Times New Roman" w:cs="Arial"/>
        </w:rPr>
        <w:t>Worksheet:</w:t>
      </w:r>
      <w:r w:rsidR="002A5101">
        <w:rPr>
          <w:rFonts w:ascii="Times New Roman" w:hAnsi="Times New Roman" w:cs="Arial"/>
        </w:rPr>
        <w:t xml:space="preserve"> The USA Patriot Act</w:t>
      </w:r>
    </w:p>
    <w:p w14:paraId="4FD62ED9" w14:textId="77777777" w:rsidR="008A6E82" w:rsidRDefault="008A6E82" w:rsidP="0069709A">
      <w:pPr>
        <w:rPr>
          <w:rFonts w:ascii="Times New Roman" w:hAnsi="Times New Roman" w:cs="Calibri"/>
        </w:rPr>
      </w:pPr>
    </w:p>
    <w:p w14:paraId="66D0115F" w14:textId="77777777" w:rsidR="005B3C77" w:rsidRPr="008156E0" w:rsidRDefault="005B3C77" w:rsidP="0069709A">
      <w:pPr>
        <w:rPr>
          <w:rFonts w:ascii="Times New Roman" w:hAnsi="Times New Roman" w:cs="Calibri"/>
        </w:rPr>
      </w:pPr>
    </w:p>
    <w:p w14:paraId="573761D8"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Method of Instruction</w:t>
      </w:r>
    </w:p>
    <w:p w14:paraId="02B190BC" w14:textId="77777777" w:rsidR="00D17E2A" w:rsidRDefault="008A6E82" w:rsidP="00D17E2A">
      <w:pPr>
        <w:rPr>
          <w:rFonts w:ascii="Times New Roman" w:hAnsi="Times New Roman" w:cs="Calibri"/>
        </w:rPr>
      </w:pPr>
      <w:r>
        <w:rPr>
          <w:rFonts w:ascii="Times New Roman" w:hAnsi="Times New Roman" w:cs="Calibri"/>
        </w:rPr>
        <w:t>Individual Work</w:t>
      </w:r>
    </w:p>
    <w:p w14:paraId="710A3A09" w14:textId="77777777" w:rsidR="0069709A" w:rsidRDefault="0069709A" w:rsidP="0069709A">
      <w:pPr>
        <w:rPr>
          <w:rFonts w:ascii="Times New Roman" w:hAnsi="Times New Roman" w:cs="Calibri"/>
        </w:rPr>
      </w:pPr>
    </w:p>
    <w:p w14:paraId="30615EE3" w14:textId="77777777" w:rsidR="005B3C77" w:rsidRPr="002A16F7" w:rsidRDefault="005B3C77" w:rsidP="0069709A">
      <w:pPr>
        <w:rPr>
          <w:rFonts w:ascii="Times New Roman" w:hAnsi="Times New Roman" w:cs="Calibri"/>
        </w:rPr>
      </w:pPr>
    </w:p>
    <w:p w14:paraId="2281FF5C"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Activities</w:t>
      </w:r>
    </w:p>
    <w:p w14:paraId="702E3E8A" w14:textId="77777777" w:rsidR="00411990" w:rsidRDefault="00411990" w:rsidP="00411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0"/>
        </w:rPr>
      </w:pPr>
    </w:p>
    <w:p w14:paraId="39223755" w14:textId="77777777" w:rsidR="002A1236" w:rsidRDefault="008A6E82"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44"/>
        </w:rPr>
      </w:pPr>
      <w:r>
        <w:rPr>
          <w:rFonts w:ascii="Times New Roman" w:hAnsi="Times New Roman" w:cs="Helvetica"/>
          <w:b/>
          <w:szCs w:val="44"/>
        </w:rPr>
        <w:t>1</w:t>
      </w:r>
      <w:r w:rsidR="00C35633">
        <w:rPr>
          <w:rFonts w:ascii="Times New Roman" w:hAnsi="Times New Roman" w:cs="Helvetica"/>
          <w:b/>
          <w:szCs w:val="44"/>
        </w:rPr>
        <w:t xml:space="preserve">. </w:t>
      </w:r>
      <w:r>
        <w:rPr>
          <w:rFonts w:ascii="Times New Roman" w:hAnsi="Times New Roman" w:cs="Helvetica"/>
          <w:b/>
          <w:szCs w:val="44"/>
        </w:rPr>
        <w:t>Individual Work</w:t>
      </w:r>
    </w:p>
    <w:p w14:paraId="70B193D0" w14:textId="77777777" w:rsidR="008A6E82" w:rsidRDefault="005B3C77" w:rsidP="008A6E82">
      <w:pPr>
        <w:rPr>
          <w:rFonts w:ascii="Times New Roman" w:hAnsi="Times New Roman" w:cs="Calibri"/>
        </w:rPr>
      </w:pPr>
      <w:r>
        <w:rPr>
          <w:rFonts w:ascii="Times New Roman" w:hAnsi="Times New Roman" w:cs="Calibri"/>
        </w:rPr>
        <w:t>Students will examine the history and the impact of the Patriot Act on the American public.</w:t>
      </w:r>
      <w:r w:rsidR="002A5101">
        <w:rPr>
          <w:rFonts w:ascii="Times New Roman" w:hAnsi="Times New Roman" w:cs="Calibri"/>
        </w:rPr>
        <w:t xml:space="preserve"> </w:t>
      </w:r>
    </w:p>
    <w:p w14:paraId="67808DE4" w14:textId="77777777" w:rsidR="008A6E82" w:rsidRPr="008A6E82" w:rsidRDefault="008A6E82" w:rsidP="00AC0017">
      <w:pPr>
        <w:rPr>
          <w:rFonts w:ascii="Times New Roman" w:hAnsi="Times New Roman" w:cs="Calibri"/>
          <w:b/>
          <w:sz w:val="30"/>
          <w:szCs w:val="30"/>
        </w:rPr>
      </w:pPr>
    </w:p>
    <w:p w14:paraId="49D0636E" w14:textId="77777777" w:rsidR="0069709A" w:rsidRDefault="0069709A" w:rsidP="0069709A">
      <w:pPr>
        <w:rPr>
          <w:rFonts w:ascii="Times New Roman" w:hAnsi="Times New Roman" w:cs="Calibri"/>
          <w:b/>
          <w:u w:val="single"/>
        </w:rPr>
      </w:pPr>
    </w:p>
    <w:p w14:paraId="5A83599D" w14:textId="77777777" w:rsidR="0069709A" w:rsidRDefault="0069709A" w:rsidP="0069709A">
      <w:pPr>
        <w:rPr>
          <w:rFonts w:ascii="Times New Roman" w:hAnsi="Times New Roman" w:cs="Calibri"/>
          <w:b/>
          <w:u w:val="single"/>
        </w:rPr>
      </w:pPr>
      <w:r w:rsidRPr="008130DD">
        <w:rPr>
          <w:rFonts w:ascii="Times New Roman" w:hAnsi="Times New Roman" w:cs="Calibri"/>
          <w:b/>
          <w:u w:val="single"/>
        </w:rPr>
        <w:t>Assessment</w:t>
      </w:r>
    </w:p>
    <w:p w14:paraId="7C11B007" w14:textId="77777777" w:rsidR="001328FC" w:rsidRDefault="001328FC" w:rsidP="0069709A">
      <w:pPr>
        <w:rPr>
          <w:rFonts w:ascii="Times New Roman" w:hAnsi="Times New Roman" w:cs="Calibri"/>
        </w:rPr>
      </w:pPr>
      <w:r>
        <w:rPr>
          <w:rFonts w:ascii="Times New Roman" w:hAnsi="Times New Roman" w:cs="Calibri"/>
        </w:rPr>
        <w:t xml:space="preserve">Informal: </w:t>
      </w:r>
    </w:p>
    <w:p w14:paraId="4D9AEE22" w14:textId="77777777" w:rsidR="00C35633" w:rsidRDefault="001328FC" w:rsidP="008A6E82">
      <w:pPr>
        <w:rPr>
          <w:rFonts w:ascii="Times New Roman" w:hAnsi="Times New Roman" w:cs="Calibri"/>
        </w:rPr>
      </w:pPr>
      <w:r>
        <w:rPr>
          <w:rFonts w:ascii="Times New Roman" w:hAnsi="Times New Roman" w:cs="Calibri"/>
        </w:rPr>
        <w:tab/>
        <w:t>-</w:t>
      </w:r>
      <w:r w:rsidR="008A6E82">
        <w:rPr>
          <w:rFonts w:ascii="Times New Roman" w:hAnsi="Times New Roman" w:cs="Calibri"/>
        </w:rPr>
        <w:t>This assignment will be graded and count for a homework grade.</w:t>
      </w:r>
    </w:p>
    <w:p w14:paraId="4BAE7647" w14:textId="77777777" w:rsidR="00FB4CF9" w:rsidRDefault="00C35633" w:rsidP="008C6D8A">
      <w:pPr>
        <w:rPr>
          <w:rFonts w:ascii="Times New Roman" w:hAnsi="Times New Roman" w:cs="Calibri"/>
        </w:rPr>
      </w:pPr>
      <w:r>
        <w:rPr>
          <w:rFonts w:ascii="Times New Roman" w:hAnsi="Times New Roman" w:cs="Calibri"/>
        </w:rPr>
        <w:tab/>
      </w:r>
    </w:p>
    <w:p w14:paraId="7EFC5928" w14:textId="77777777" w:rsidR="000834C0" w:rsidRDefault="000834C0" w:rsidP="008C6D8A">
      <w:pPr>
        <w:rPr>
          <w:rFonts w:ascii="Times New Roman" w:hAnsi="Times New Roman" w:cs="Calibri"/>
        </w:rPr>
      </w:pPr>
    </w:p>
    <w:p w14:paraId="31F54BCB" w14:textId="77777777" w:rsidR="000834C0" w:rsidRDefault="000834C0" w:rsidP="008C6D8A">
      <w:pPr>
        <w:rPr>
          <w:rFonts w:ascii="Times New Roman" w:hAnsi="Times New Roman" w:cs="Calibri"/>
        </w:rPr>
      </w:pPr>
    </w:p>
    <w:p w14:paraId="2A6972C1" w14:textId="77777777" w:rsidR="000834C0" w:rsidRDefault="000834C0" w:rsidP="008C6D8A">
      <w:pPr>
        <w:rPr>
          <w:rFonts w:ascii="Times New Roman" w:hAnsi="Times New Roman" w:cs="Calibri"/>
        </w:rPr>
      </w:pPr>
    </w:p>
    <w:p w14:paraId="2A641EF2" w14:textId="77777777" w:rsidR="000834C0" w:rsidRDefault="000834C0" w:rsidP="008C6D8A">
      <w:pPr>
        <w:rPr>
          <w:rFonts w:ascii="Times New Roman" w:hAnsi="Times New Roman" w:cs="Calibri"/>
        </w:rPr>
      </w:pPr>
    </w:p>
    <w:p w14:paraId="5E03F2AB" w14:textId="77777777" w:rsidR="000834C0" w:rsidRDefault="000834C0" w:rsidP="008C6D8A">
      <w:pPr>
        <w:rPr>
          <w:rFonts w:ascii="Times New Roman" w:hAnsi="Times New Roman" w:cs="Calibri"/>
        </w:rPr>
      </w:pPr>
    </w:p>
    <w:p w14:paraId="58817245" w14:textId="77777777" w:rsidR="000834C0" w:rsidRDefault="000834C0" w:rsidP="008C6D8A">
      <w:pPr>
        <w:rPr>
          <w:rFonts w:ascii="Times New Roman" w:hAnsi="Times New Roman" w:cs="Calibri"/>
        </w:rPr>
      </w:pPr>
    </w:p>
    <w:p w14:paraId="7909AD56" w14:textId="77777777" w:rsidR="000834C0" w:rsidRDefault="000834C0" w:rsidP="008C6D8A">
      <w:pPr>
        <w:rPr>
          <w:rFonts w:ascii="Times New Roman" w:hAnsi="Times New Roman" w:cs="Calibri"/>
        </w:rPr>
      </w:pPr>
    </w:p>
    <w:p w14:paraId="034BA825" w14:textId="77777777" w:rsidR="000834C0" w:rsidRDefault="000834C0" w:rsidP="008C6D8A">
      <w:pPr>
        <w:rPr>
          <w:rFonts w:ascii="Times New Roman" w:hAnsi="Times New Roman" w:cs="Calibri"/>
        </w:rPr>
      </w:pPr>
    </w:p>
    <w:p w14:paraId="087E3623" w14:textId="77777777" w:rsidR="000834C0" w:rsidRDefault="000834C0" w:rsidP="008C6D8A">
      <w:pPr>
        <w:rPr>
          <w:rFonts w:ascii="Times New Roman" w:hAnsi="Times New Roman" w:cs="Calibri"/>
        </w:rPr>
      </w:pPr>
    </w:p>
    <w:p w14:paraId="6CEF9403" w14:textId="77777777" w:rsidR="000834C0" w:rsidRDefault="000834C0" w:rsidP="008C6D8A">
      <w:pPr>
        <w:rPr>
          <w:rFonts w:ascii="Times New Roman" w:hAnsi="Times New Roman" w:cs="Calibri"/>
        </w:rPr>
      </w:pPr>
    </w:p>
    <w:p w14:paraId="3E0E29DF" w14:textId="77777777" w:rsidR="000834C0" w:rsidRDefault="000834C0" w:rsidP="008C6D8A">
      <w:pPr>
        <w:rPr>
          <w:rFonts w:ascii="Times New Roman" w:hAnsi="Times New Roman" w:cs="Calibri"/>
        </w:rPr>
      </w:pPr>
    </w:p>
    <w:p w14:paraId="40692535" w14:textId="77777777" w:rsidR="000834C0" w:rsidRDefault="000834C0" w:rsidP="008C6D8A">
      <w:pPr>
        <w:rPr>
          <w:rFonts w:ascii="Times New Roman" w:hAnsi="Times New Roman" w:cs="Calibri"/>
        </w:rPr>
      </w:pPr>
    </w:p>
    <w:p w14:paraId="1CC529E3" w14:textId="77777777" w:rsidR="000834C0" w:rsidRDefault="000834C0" w:rsidP="008C6D8A">
      <w:pPr>
        <w:rPr>
          <w:rFonts w:ascii="Times New Roman" w:hAnsi="Times New Roman" w:cs="Calibri"/>
        </w:rPr>
      </w:pPr>
    </w:p>
    <w:p w14:paraId="52E4B5D1" w14:textId="77777777" w:rsidR="005B3C77" w:rsidRDefault="005B3C77" w:rsidP="008C6D8A">
      <w:pPr>
        <w:rPr>
          <w:rFonts w:ascii="Times New Roman" w:hAnsi="Times New Roman" w:cs="Calibri"/>
        </w:rPr>
      </w:pPr>
    </w:p>
    <w:p w14:paraId="2B1FF04A" w14:textId="77777777" w:rsidR="000834C0" w:rsidRDefault="000834C0" w:rsidP="008C6D8A">
      <w:pPr>
        <w:rPr>
          <w:rFonts w:ascii="Times New Roman" w:hAnsi="Times New Roman" w:cs="Calibri"/>
        </w:rPr>
      </w:pPr>
    </w:p>
    <w:p w14:paraId="035206CD" w14:textId="77777777" w:rsidR="005B3C77" w:rsidRPr="005B3C77" w:rsidRDefault="005B3C77" w:rsidP="005B3C77">
      <w:pPr>
        <w:pStyle w:val="Title"/>
        <w:rPr>
          <w:rFonts w:ascii="Times New Roman" w:hAnsi="Times New Roman" w:cs="Calibri"/>
          <w:sz w:val="32"/>
          <w:szCs w:val="32"/>
        </w:rPr>
      </w:pPr>
      <w:r>
        <w:rPr>
          <w:rFonts w:ascii="Times New Roman" w:hAnsi="Times New Roman" w:cs="Calibri"/>
          <w:sz w:val="32"/>
          <w:szCs w:val="32"/>
        </w:rPr>
        <w:lastRenderedPageBreak/>
        <w:t>Blizzard Bag Assignment #2</w:t>
      </w:r>
    </w:p>
    <w:p w14:paraId="7CDB979F" w14:textId="77777777" w:rsidR="005B3C77" w:rsidRPr="001C63BC" w:rsidRDefault="005B3C77" w:rsidP="005B3C77">
      <w:pPr>
        <w:jc w:val="center"/>
        <w:rPr>
          <w:b/>
          <w:sz w:val="16"/>
          <w:szCs w:val="16"/>
          <w:u w:val="single"/>
        </w:rPr>
      </w:pPr>
    </w:p>
    <w:p w14:paraId="0F54B4F7" w14:textId="77777777" w:rsidR="005B3C77" w:rsidRPr="001E11D1" w:rsidRDefault="005B3C77" w:rsidP="005B3C77">
      <w:pPr>
        <w:shd w:val="clear" w:color="auto" w:fill="F8FCFF"/>
        <w:spacing w:before="100" w:beforeAutospacing="1" w:after="100" w:afterAutospacing="1"/>
        <w:ind w:left="-450"/>
        <w:outlineLvl w:val="0"/>
        <w:rPr>
          <w:rFonts w:ascii="Times New Roman" w:hAnsi="Times New Roman"/>
          <w:b/>
          <w:bCs/>
          <w:kern w:val="36"/>
          <w:sz w:val="32"/>
          <w:szCs w:val="32"/>
        </w:rPr>
      </w:pPr>
      <w:r>
        <w:rPr>
          <w:rFonts w:ascii="Times New Roman" w:hAnsi="Times New Roman"/>
          <w:b/>
          <w:bCs/>
          <w:kern w:val="36"/>
          <w:sz w:val="32"/>
          <w:szCs w:val="32"/>
        </w:rPr>
        <w:t xml:space="preserve">4.4 </w:t>
      </w:r>
      <w:r w:rsidRPr="001E32C0">
        <w:rPr>
          <w:rFonts w:ascii="Times New Roman" w:hAnsi="Times New Roman"/>
          <w:b/>
          <w:bCs/>
          <w:kern w:val="36"/>
          <w:sz w:val="32"/>
          <w:szCs w:val="32"/>
        </w:rPr>
        <w:t>USA PATRIOT Act</w:t>
      </w:r>
      <w:r>
        <w:rPr>
          <w:rFonts w:ascii="Times New Roman" w:hAnsi="Times New Roman"/>
          <w:b/>
          <w:bCs/>
          <w:kern w:val="36"/>
          <w:sz w:val="32"/>
          <w:szCs w:val="32"/>
        </w:rPr>
        <w:t xml:space="preserve"> </w:t>
      </w:r>
      <w:r>
        <w:rPr>
          <w:rFonts w:ascii="Times New Roman" w:hAnsi="Times New Roman"/>
          <w:bCs/>
          <w:kern w:val="36"/>
          <w:sz w:val="18"/>
          <w:szCs w:val="18"/>
        </w:rPr>
        <w:t>[10</w:t>
      </w:r>
      <w:r w:rsidRPr="00AA6F19">
        <w:rPr>
          <w:rFonts w:ascii="Times New Roman" w:hAnsi="Times New Roman"/>
          <w:bCs/>
          <w:kern w:val="36"/>
          <w:sz w:val="18"/>
          <w:szCs w:val="18"/>
        </w:rPr>
        <w:t xml:space="preserve"> pts]</w:t>
      </w:r>
    </w:p>
    <w:tbl>
      <w:tblPr>
        <w:tblW w:w="9630" w:type="dxa"/>
        <w:tblCellSpacing w:w="15" w:type="dxa"/>
        <w:tblInd w:w="183" w:type="dxa"/>
        <w:tblBorders>
          <w:top w:val="single" w:sz="6" w:space="0" w:color="AAAAAA"/>
          <w:left w:val="single" w:sz="6" w:space="0" w:color="AAAAAA"/>
          <w:bottom w:val="single" w:sz="6" w:space="0" w:color="AAAAAA"/>
          <w:right w:val="single" w:sz="6" w:space="0" w:color="AAAAAA"/>
        </w:tblBorders>
        <w:tblCellMar>
          <w:top w:w="48" w:type="dxa"/>
          <w:left w:w="48" w:type="dxa"/>
          <w:bottom w:w="48" w:type="dxa"/>
          <w:right w:w="48" w:type="dxa"/>
        </w:tblCellMar>
        <w:tblLook w:val="00A0" w:firstRow="1" w:lastRow="0" w:firstColumn="1" w:lastColumn="0" w:noHBand="0" w:noVBand="0"/>
      </w:tblPr>
      <w:tblGrid>
        <w:gridCol w:w="884"/>
        <w:gridCol w:w="8746"/>
      </w:tblGrid>
      <w:tr w:rsidR="005B3C77" w:rsidRPr="009478E2" w14:paraId="63A0650E" w14:textId="77777777" w:rsidTr="00A51971">
        <w:trPr>
          <w:trHeight w:val="774"/>
          <w:tblCellSpacing w:w="15" w:type="dxa"/>
        </w:trPr>
        <w:tc>
          <w:tcPr>
            <w:tcW w:w="0" w:type="auto"/>
            <w:tcBorders>
              <w:top w:val="single" w:sz="6" w:space="0" w:color="AAAAAA"/>
              <w:bottom w:val="single" w:sz="6" w:space="0" w:color="AAAAAA"/>
            </w:tcBorders>
            <w:shd w:val="clear" w:color="auto" w:fill="F9F9F9"/>
          </w:tcPr>
          <w:p w14:paraId="3FAF180F" w14:textId="77777777" w:rsidR="005B3C77" w:rsidRPr="00E06714" w:rsidRDefault="005B3C77" w:rsidP="00A51971">
            <w:pPr>
              <w:spacing w:before="120" w:after="120"/>
              <w:jc w:val="center"/>
              <w:rPr>
                <w:rFonts w:ascii="Times New Roman" w:hAnsi="Times New Roman"/>
                <w:b/>
                <w:bCs/>
                <w:color w:val="000000"/>
              </w:rPr>
            </w:pPr>
            <w:r w:rsidRPr="00E06714">
              <w:rPr>
                <w:rFonts w:ascii="Times New Roman" w:hAnsi="Times New Roman"/>
                <w:b/>
                <w:bCs/>
                <w:color w:val="000000"/>
              </w:rPr>
              <w:t>Full title</w:t>
            </w:r>
            <w:r>
              <w:rPr>
                <w:rFonts w:ascii="Times New Roman" w:hAnsi="Times New Roman"/>
                <w:b/>
                <w:bCs/>
                <w:color w:val="000000"/>
              </w:rPr>
              <w:t>:</w:t>
            </w:r>
          </w:p>
        </w:tc>
        <w:tc>
          <w:tcPr>
            <w:tcW w:w="8701" w:type="dxa"/>
            <w:tcBorders>
              <w:top w:val="single" w:sz="6" w:space="0" w:color="AAAAAA"/>
              <w:bottom w:val="single" w:sz="6" w:space="0" w:color="AAAAAA"/>
            </w:tcBorders>
            <w:shd w:val="clear" w:color="auto" w:fill="F9F9F9"/>
          </w:tcPr>
          <w:p w14:paraId="3B3AD75C" w14:textId="77777777" w:rsidR="005B3C77" w:rsidRDefault="005B3C77" w:rsidP="00A51971">
            <w:pPr>
              <w:spacing w:before="120" w:after="120"/>
              <w:rPr>
                <w:rFonts w:ascii="Times New Roman" w:hAnsi="Times New Roman"/>
                <w:color w:val="000000"/>
              </w:rPr>
            </w:pPr>
          </w:p>
          <w:p w14:paraId="5B64AB14" w14:textId="77777777" w:rsidR="005B3C77" w:rsidRPr="00042832" w:rsidRDefault="005B3C77" w:rsidP="00A51971">
            <w:pPr>
              <w:spacing w:before="120" w:after="120"/>
              <w:rPr>
                <w:rFonts w:ascii="Times New Roman" w:hAnsi="Times New Roman"/>
                <w:color w:val="000000"/>
              </w:rPr>
            </w:pPr>
            <w:r w:rsidRPr="00042832">
              <w:rPr>
                <w:rFonts w:ascii="Times New Roman" w:hAnsi="Times New Roman"/>
                <w:color w:val="000000"/>
              </w:rPr>
              <w:t>Uniting and Strengthening America by Providing Appropriate Tools Required to Intercept and Obstruct Terrorism Act of 2001</w:t>
            </w:r>
          </w:p>
          <w:p w14:paraId="4004031F" w14:textId="77777777" w:rsidR="005B3C77" w:rsidRPr="00042832"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 xml:space="preserve">Introduced in the </w:t>
            </w:r>
            <w:hyperlink r:id="rId8" w:tooltip="United States House of Representatives" w:history="1">
              <w:r w:rsidRPr="00042832">
                <w:rPr>
                  <w:rFonts w:ascii="Times New Roman" w:hAnsi="Times New Roman"/>
                  <w:bCs/>
                  <w:color w:val="000000"/>
                </w:rPr>
                <w:t>House of Representatives</w:t>
              </w:r>
            </w:hyperlink>
            <w:r w:rsidRPr="00042832">
              <w:rPr>
                <w:rFonts w:ascii="Times New Roman" w:hAnsi="Times New Roman"/>
                <w:bCs/>
                <w:color w:val="000000"/>
              </w:rPr>
              <w:t xml:space="preserve"> as</w:t>
            </w:r>
            <w:r w:rsidRPr="00042832">
              <w:rPr>
                <w:rFonts w:ascii="Times New Roman" w:hAnsi="Times New Roman"/>
                <w:color w:val="000000"/>
              </w:rPr>
              <w:t xml:space="preserve"> H.R. 3162 </w:t>
            </w:r>
            <w:r w:rsidRPr="00042832">
              <w:rPr>
                <w:rFonts w:ascii="Times New Roman" w:hAnsi="Times New Roman"/>
                <w:bCs/>
                <w:color w:val="000000"/>
              </w:rPr>
              <w:t>by</w:t>
            </w:r>
            <w:r w:rsidRPr="00042832">
              <w:rPr>
                <w:rFonts w:ascii="Times New Roman" w:hAnsi="Times New Roman"/>
                <w:color w:val="000000"/>
              </w:rPr>
              <w:t xml:space="preserve"> </w:t>
            </w:r>
            <w:hyperlink r:id="rId9" w:tooltip="Jim Sensenbrenner" w:history="1">
              <w:r w:rsidRPr="00042832">
                <w:rPr>
                  <w:rFonts w:ascii="Times New Roman" w:hAnsi="Times New Roman"/>
                  <w:color w:val="000000"/>
                </w:rPr>
                <w:t>Frank James Sensenbrenner, Jr.</w:t>
              </w:r>
            </w:hyperlink>
            <w:r w:rsidRPr="00042832">
              <w:rPr>
                <w:rFonts w:ascii="Times New Roman" w:hAnsi="Times New Roman"/>
                <w:color w:val="000000"/>
              </w:rPr>
              <w:t xml:space="preserve"> </w:t>
            </w:r>
            <w:r w:rsidRPr="00042832">
              <w:rPr>
                <w:rFonts w:ascii="Times New Roman" w:hAnsi="Times New Roman"/>
                <w:bCs/>
                <w:color w:val="000000"/>
              </w:rPr>
              <w:t>on</w:t>
            </w:r>
            <w:r w:rsidRPr="00042832">
              <w:rPr>
                <w:rFonts w:ascii="Times New Roman" w:hAnsi="Times New Roman"/>
                <w:color w:val="000000"/>
              </w:rPr>
              <w:t xml:space="preserve"> October 23, 2001 </w:t>
            </w:r>
          </w:p>
          <w:p w14:paraId="74F88277" w14:textId="77777777" w:rsidR="005B3C77" w:rsidRPr="00042832"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 xml:space="preserve">Passed the </w:t>
            </w:r>
            <w:hyperlink r:id="rId10" w:tooltip="United States House of Representatives" w:history="1">
              <w:r w:rsidRPr="00042832">
                <w:rPr>
                  <w:rFonts w:ascii="Times New Roman" w:hAnsi="Times New Roman"/>
                  <w:bCs/>
                  <w:color w:val="000000"/>
                </w:rPr>
                <w:t>House</w:t>
              </w:r>
            </w:hyperlink>
            <w:r w:rsidRPr="00042832">
              <w:rPr>
                <w:rFonts w:ascii="Times New Roman" w:hAnsi="Times New Roman"/>
                <w:bCs/>
                <w:color w:val="000000"/>
              </w:rPr>
              <w:t xml:space="preserve"> on</w:t>
            </w:r>
            <w:r w:rsidRPr="00042832">
              <w:rPr>
                <w:rFonts w:ascii="Times New Roman" w:hAnsi="Times New Roman"/>
                <w:color w:val="000000"/>
              </w:rPr>
              <w:t xml:space="preserve"> October 24, 2001 (</w:t>
            </w:r>
            <w:hyperlink r:id="rId11" w:history="1">
              <w:r w:rsidRPr="00042832">
                <w:rPr>
                  <w:rFonts w:ascii="Times New Roman" w:hAnsi="Times New Roman"/>
                  <w:color w:val="000000"/>
                </w:rPr>
                <w:t>Yeas: 357; Nays: 66</w:t>
              </w:r>
            </w:hyperlink>
            <w:r w:rsidRPr="00042832">
              <w:rPr>
                <w:rFonts w:ascii="Times New Roman" w:hAnsi="Times New Roman"/>
                <w:color w:val="000000"/>
              </w:rPr>
              <w:t xml:space="preserve">) </w:t>
            </w:r>
          </w:p>
          <w:p w14:paraId="7CB216FF" w14:textId="77777777" w:rsidR="005B3C77" w:rsidRPr="00042832"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 xml:space="preserve">Passed the </w:t>
            </w:r>
            <w:hyperlink r:id="rId12" w:tooltip="United States Senate" w:history="1">
              <w:r w:rsidRPr="00042832">
                <w:rPr>
                  <w:rFonts w:ascii="Times New Roman" w:hAnsi="Times New Roman"/>
                  <w:bCs/>
                  <w:color w:val="000000"/>
                </w:rPr>
                <w:t>Senate</w:t>
              </w:r>
            </w:hyperlink>
            <w:r w:rsidRPr="00042832">
              <w:rPr>
                <w:rFonts w:ascii="Times New Roman" w:hAnsi="Times New Roman"/>
                <w:bCs/>
                <w:color w:val="000000"/>
              </w:rPr>
              <w:t xml:space="preserve"> on</w:t>
            </w:r>
            <w:r w:rsidRPr="00042832">
              <w:rPr>
                <w:rFonts w:ascii="Times New Roman" w:hAnsi="Times New Roman"/>
                <w:color w:val="000000"/>
              </w:rPr>
              <w:t xml:space="preserve"> October 25, 2001 (</w:t>
            </w:r>
            <w:hyperlink r:id="rId13" w:history="1">
              <w:r w:rsidRPr="00042832">
                <w:rPr>
                  <w:rFonts w:ascii="Times New Roman" w:hAnsi="Times New Roman"/>
                  <w:color w:val="000000"/>
                </w:rPr>
                <w:t>Yeas: 98; Nays: 1</w:t>
              </w:r>
            </w:hyperlink>
            <w:r w:rsidRPr="00042832">
              <w:rPr>
                <w:rFonts w:ascii="Times New Roman" w:hAnsi="Times New Roman"/>
                <w:color w:val="000000"/>
              </w:rPr>
              <w:t>)</w:t>
            </w:r>
          </w:p>
          <w:p w14:paraId="572939EF" w14:textId="77777777" w:rsidR="005B3C77" w:rsidRPr="00E06714"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Signed into law by President</w:t>
            </w:r>
            <w:r w:rsidRPr="00042832">
              <w:rPr>
                <w:rFonts w:ascii="Times New Roman" w:hAnsi="Times New Roman"/>
                <w:color w:val="000000"/>
              </w:rPr>
              <w:t xml:space="preserve"> </w:t>
            </w:r>
            <w:hyperlink r:id="rId14" w:tooltip="George W. Bush" w:history="1">
              <w:r w:rsidRPr="00042832">
                <w:rPr>
                  <w:rFonts w:ascii="Times New Roman" w:hAnsi="Times New Roman"/>
                  <w:color w:val="000000"/>
                </w:rPr>
                <w:t>Bush</w:t>
              </w:r>
            </w:hyperlink>
            <w:r w:rsidRPr="00042832">
              <w:rPr>
                <w:rFonts w:ascii="Times New Roman" w:hAnsi="Times New Roman"/>
                <w:color w:val="000000"/>
              </w:rPr>
              <w:t xml:space="preserve"> </w:t>
            </w:r>
            <w:r w:rsidRPr="00042832">
              <w:rPr>
                <w:rFonts w:ascii="Times New Roman" w:hAnsi="Times New Roman"/>
                <w:bCs/>
                <w:color w:val="000000"/>
              </w:rPr>
              <w:t>on</w:t>
            </w:r>
            <w:r w:rsidRPr="00042832">
              <w:rPr>
                <w:rFonts w:ascii="Times New Roman" w:hAnsi="Times New Roman"/>
                <w:color w:val="000000"/>
              </w:rPr>
              <w:t xml:space="preserve"> October 26, 2001</w:t>
            </w:r>
          </w:p>
        </w:tc>
      </w:tr>
    </w:tbl>
    <w:p w14:paraId="1B51C51F" w14:textId="77777777" w:rsidR="005B3C77" w:rsidRPr="00E06714"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The </w:t>
      </w:r>
      <w:r w:rsidRPr="00E06714">
        <w:rPr>
          <w:rFonts w:ascii="Times New Roman" w:hAnsi="Times New Roman"/>
          <w:bCs/>
        </w:rPr>
        <w:t>USA PATRIOT Act</w:t>
      </w:r>
      <w:r w:rsidRPr="00E06714">
        <w:rPr>
          <w:rFonts w:ascii="Times New Roman" w:hAnsi="Times New Roman"/>
        </w:rPr>
        <w:t xml:space="preserve">, commonly known as the "Patriot Act", is a </w:t>
      </w:r>
      <w:hyperlink r:id="rId15" w:tooltip="Act of Congress" w:history="1">
        <w:r w:rsidRPr="00E06714">
          <w:rPr>
            <w:rFonts w:ascii="Times New Roman" w:hAnsi="Times New Roman"/>
          </w:rPr>
          <w:t>statute enacted by the United States Government</w:t>
        </w:r>
      </w:hyperlink>
      <w:r w:rsidRPr="00E06714">
        <w:rPr>
          <w:rFonts w:ascii="Times New Roman" w:hAnsi="Times New Roman"/>
        </w:rPr>
        <w:t xml:space="preserve"> that President </w:t>
      </w:r>
      <w:hyperlink r:id="rId16" w:tooltip="George W. Bush" w:history="1">
        <w:r w:rsidRPr="00E06714">
          <w:rPr>
            <w:rFonts w:ascii="Times New Roman" w:hAnsi="Times New Roman"/>
          </w:rPr>
          <w:t>George W. Bush</w:t>
        </w:r>
      </w:hyperlink>
      <w:r w:rsidRPr="00E06714">
        <w:rPr>
          <w:rFonts w:ascii="Times New Roman" w:hAnsi="Times New Roman"/>
        </w:rPr>
        <w:t xml:space="preserve"> signed into law on October 26, 2001. </w:t>
      </w:r>
      <w:r w:rsidRPr="003C13D7">
        <w:rPr>
          <w:rFonts w:ascii="Times New Roman" w:hAnsi="Times New Roman"/>
        </w:rPr>
        <w:t xml:space="preserve">The act expands the authority of U.S. law enforcement agencies for the stated purposes of fighting </w:t>
      </w:r>
      <w:hyperlink r:id="rId17" w:tooltip="Terrorism" w:history="1">
        <w:r w:rsidRPr="003C13D7">
          <w:rPr>
            <w:rFonts w:ascii="Times New Roman" w:hAnsi="Times New Roman"/>
          </w:rPr>
          <w:t>terrorism</w:t>
        </w:r>
      </w:hyperlink>
      <w:r w:rsidRPr="003C13D7">
        <w:rPr>
          <w:rFonts w:ascii="Times New Roman" w:hAnsi="Times New Roman"/>
        </w:rPr>
        <w:t xml:space="preserve"> in the United States and abroad. </w:t>
      </w:r>
    </w:p>
    <w:p w14:paraId="2B03F37B" w14:textId="77777777" w:rsidR="005B3C77" w:rsidRPr="00E06714"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The Act increases the ability of law enforcement agencies to search telephone, e-mail communications, medical, financial, and other records; eases restrictions on foreign intelligence gathering within the United States; expands the </w:t>
      </w:r>
      <w:hyperlink r:id="rId18" w:tooltip="United States Secretary of the Treasury" w:history="1">
        <w:r w:rsidRPr="00E06714">
          <w:rPr>
            <w:rFonts w:ascii="Times New Roman" w:hAnsi="Times New Roman"/>
          </w:rPr>
          <w:t>Secretary of the Treasury’s</w:t>
        </w:r>
      </w:hyperlink>
      <w:r w:rsidRPr="00E06714">
        <w:rPr>
          <w:rFonts w:ascii="Times New Roman" w:hAnsi="Times New Roman"/>
        </w:rPr>
        <w:t xml:space="preserve"> authority to regulate financial transactions, particularly those involving foreign individuals and entities; and enhances the discretion of law enforcement and immigration authorities in detaining and deporting </w:t>
      </w:r>
      <w:hyperlink r:id="rId19" w:tooltip="Immigration in the United States" w:history="1">
        <w:r w:rsidRPr="00E06714">
          <w:rPr>
            <w:rFonts w:ascii="Times New Roman" w:hAnsi="Times New Roman"/>
          </w:rPr>
          <w:t>immigrants</w:t>
        </w:r>
      </w:hyperlink>
      <w:r w:rsidRPr="00E06714">
        <w:rPr>
          <w:rFonts w:ascii="Times New Roman" w:hAnsi="Times New Roman"/>
        </w:rPr>
        <w:t xml:space="preserve"> suspected of terrorism-related acts. The act also expands the definition of terrorism to include </w:t>
      </w:r>
      <w:hyperlink r:id="rId20" w:tooltip="Domestic terrorism" w:history="1">
        <w:r w:rsidRPr="00E06714">
          <w:rPr>
            <w:rFonts w:ascii="Times New Roman" w:hAnsi="Times New Roman"/>
          </w:rPr>
          <w:t>domestic terrorism</w:t>
        </w:r>
      </w:hyperlink>
      <w:r w:rsidRPr="00E06714">
        <w:rPr>
          <w:rFonts w:ascii="Times New Roman" w:hAnsi="Times New Roman"/>
        </w:rPr>
        <w:t>, thus enlarging the number of activities to which the USA PATRIOT Act’s expanded law enforcement powers can be applied.</w:t>
      </w:r>
    </w:p>
    <w:p w14:paraId="51A07885" w14:textId="77777777" w:rsidR="005B3C77" w:rsidRPr="00E06714"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The Act was passed by wide margins in both houses of </w:t>
      </w:r>
      <w:hyperlink r:id="rId21" w:tooltip="United States Congress" w:history="1">
        <w:r w:rsidRPr="00E06714">
          <w:rPr>
            <w:rFonts w:ascii="Times New Roman" w:hAnsi="Times New Roman"/>
          </w:rPr>
          <w:t>Congress</w:t>
        </w:r>
      </w:hyperlink>
      <w:r w:rsidRPr="00E06714">
        <w:rPr>
          <w:rFonts w:ascii="Times New Roman" w:hAnsi="Times New Roman"/>
        </w:rPr>
        <w:t xml:space="preserve"> and was supported by members of both the Republican and Democratic parties. Opponents of the law have criticized its authorization of </w:t>
      </w:r>
      <w:hyperlink r:id="rId22" w:tooltip="Indefinite detention" w:history="1">
        <w:r w:rsidRPr="00E06714">
          <w:rPr>
            <w:rFonts w:ascii="Times New Roman" w:hAnsi="Times New Roman"/>
          </w:rPr>
          <w:t>indefinite detentions</w:t>
        </w:r>
      </w:hyperlink>
      <w:r w:rsidRPr="00E06714">
        <w:rPr>
          <w:rFonts w:ascii="Times New Roman" w:hAnsi="Times New Roman"/>
        </w:rPr>
        <w:t xml:space="preserve"> of immigrants; searches through which law enforcement officers search a home or business without the owner’s or the occupant’s permission or knowledge; the expanded use of </w:t>
      </w:r>
      <w:hyperlink r:id="rId23" w:tooltip="National Security Letters" w:history="1">
        <w:r w:rsidRPr="00E06714">
          <w:rPr>
            <w:rFonts w:ascii="Times New Roman" w:hAnsi="Times New Roman"/>
          </w:rPr>
          <w:t>National Security Letters</w:t>
        </w:r>
      </w:hyperlink>
      <w:r w:rsidRPr="00E06714">
        <w:rPr>
          <w:rFonts w:ascii="Times New Roman" w:hAnsi="Times New Roman"/>
        </w:rPr>
        <w:t xml:space="preserve">, which allows the </w:t>
      </w:r>
      <w:hyperlink r:id="rId24" w:tooltip="Federal Bureau of Investigation" w:history="1">
        <w:r w:rsidRPr="00E06714">
          <w:rPr>
            <w:rFonts w:ascii="Times New Roman" w:hAnsi="Times New Roman"/>
          </w:rPr>
          <w:t>FBI</w:t>
        </w:r>
      </w:hyperlink>
      <w:r w:rsidRPr="00E06714">
        <w:rPr>
          <w:rFonts w:ascii="Times New Roman" w:hAnsi="Times New Roman"/>
        </w:rPr>
        <w:t xml:space="preserve"> to search telephone, e-mail, and financial records without a court order; and the expanded access of law enforcement agencies to business records, including library and financial records. Since its passage, several legal challenges have been brought against the act, and Federal courts have ruled that a number of provisions are unconstitutional.</w:t>
      </w:r>
    </w:p>
    <w:p w14:paraId="143C610F" w14:textId="77777777" w:rsidR="005B3C77"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Many of the act's provisions were to </w:t>
      </w:r>
      <w:hyperlink r:id="rId25" w:tooltip="Sunset provision" w:history="1">
        <w:r w:rsidRPr="00E06714">
          <w:rPr>
            <w:rFonts w:ascii="Times New Roman" w:hAnsi="Times New Roman"/>
          </w:rPr>
          <w:t>sunset</w:t>
        </w:r>
      </w:hyperlink>
      <w:r>
        <w:rPr>
          <w:rFonts w:ascii="Times New Roman" w:hAnsi="Times New Roman"/>
        </w:rPr>
        <w:t xml:space="preserve"> (expire)</w:t>
      </w:r>
      <w:r w:rsidRPr="00E06714">
        <w:rPr>
          <w:rFonts w:ascii="Times New Roman" w:hAnsi="Times New Roman"/>
        </w:rPr>
        <w:t xml:space="preserve"> beginning December 31, 2005, approximate</w:t>
      </w:r>
      <w:r>
        <w:rPr>
          <w:rFonts w:ascii="Times New Roman" w:hAnsi="Times New Roman"/>
        </w:rPr>
        <w:t>ly 4 years after its passage. But months before</w:t>
      </w:r>
      <w:r w:rsidRPr="00E06714">
        <w:rPr>
          <w:rFonts w:ascii="Times New Roman" w:hAnsi="Times New Roman"/>
        </w:rPr>
        <w:t xml:space="preserve"> the sunset date, supporters of the act pushed to make its sunsetting provisions permanent, while critics sought to revise various sections to enhance civil liberty protections. </w:t>
      </w:r>
    </w:p>
    <w:p w14:paraId="6B642EA6" w14:textId="77777777" w:rsidR="005B3C77" w:rsidRPr="002C3C7E" w:rsidRDefault="005B3C77" w:rsidP="005B3C77">
      <w:pPr>
        <w:pStyle w:val="Heading9"/>
        <w:spacing w:before="0" w:after="0"/>
        <w:rPr>
          <w:rFonts w:ascii="Times New Roman" w:hAnsi="Times New Roman" w:cs="Times New Roman"/>
          <w:sz w:val="20"/>
          <w:szCs w:val="20"/>
          <w:u w:val="single"/>
        </w:rPr>
      </w:pPr>
      <w:r>
        <w:rPr>
          <w:rFonts w:ascii="Times New Roman" w:hAnsi="Times New Roman"/>
          <w:sz w:val="24"/>
          <w:szCs w:val="24"/>
        </w:rPr>
        <w:br w:type="page"/>
      </w:r>
      <w:r w:rsidRPr="00670922">
        <w:rPr>
          <w:sz w:val="20"/>
          <w:szCs w:val="20"/>
        </w:rPr>
        <w:lastRenderedPageBreak/>
        <w:t>Name: ____________</w:t>
      </w:r>
      <w:r>
        <w:rPr>
          <w:sz w:val="20"/>
          <w:szCs w:val="20"/>
        </w:rPr>
        <w:t>__________________</w:t>
      </w:r>
      <w:r w:rsidRPr="00670922">
        <w:rPr>
          <w:sz w:val="20"/>
          <w:szCs w:val="20"/>
        </w:rPr>
        <w:t xml:space="preserve">_______________ Period </w:t>
      </w:r>
      <w:r>
        <w:rPr>
          <w:sz w:val="20"/>
          <w:szCs w:val="20"/>
          <w:u w:val="single"/>
        </w:rPr>
        <w:t xml:space="preserve">     3, 5, 6, 7</w:t>
      </w:r>
      <w:r w:rsidRPr="00670922">
        <w:rPr>
          <w:sz w:val="20"/>
          <w:szCs w:val="20"/>
          <w:u w:val="single"/>
        </w:rPr>
        <w:tab/>
      </w:r>
      <w:r>
        <w:rPr>
          <w:sz w:val="20"/>
          <w:szCs w:val="20"/>
          <w:u w:val="single"/>
        </w:rPr>
        <w:t xml:space="preserve">  </w:t>
      </w:r>
      <w:r>
        <w:rPr>
          <w:sz w:val="20"/>
          <w:szCs w:val="20"/>
        </w:rPr>
        <w:t xml:space="preserve"> Due:  </w:t>
      </w:r>
      <w:r>
        <w:rPr>
          <w:sz w:val="20"/>
          <w:szCs w:val="20"/>
          <w:u w:val="single"/>
        </w:rPr>
        <w:tab/>
      </w:r>
      <w:r>
        <w:rPr>
          <w:sz w:val="20"/>
          <w:szCs w:val="20"/>
          <w:u w:val="single"/>
        </w:rPr>
        <w:tab/>
      </w:r>
      <w:r>
        <w:rPr>
          <w:sz w:val="20"/>
          <w:szCs w:val="20"/>
          <w:u w:val="single"/>
        </w:rPr>
        <w:tab/>
      </w:r>
      <w:r>
        <w:rPr>
          <w:sz w:val="20"/>
          <w:szCs w:val="20"/>
          <w:u w:val="single"/>
        </w:rPr>
        <w:tab/>
      </w:r>
    </w:p>
    <w:p w14:paraId="7D5E8AF7" w14:textId="77777777" w:rsidR="005B3C77" w:rsidRPr="00715CD6" w:rsidRDefault="005B3C77" w:rsidP="005B3C77">
      <w:pPr>
        <w:shd w:val="clear" w:color="auto" w:fill="F8FCFF"/>
        <w:spacing w:before="100" w:beforeAutospacing="1" w:after="100" w:afterAutospacing="1"/>
        <w:rPr>
          <w:rFonts w:ascii="Arial" w:hAnsi="Arial" w:cs="Arial"/>
          <w:sz w:val="28"/>
          <w:szCs w:val="28"/>
          <w:u w:val="single"/>
        </w:rPr>
      </w:pPr>
      <w:r w:rsidRPr="00715CD6">
        <w:rPr>
          <w:rFonts w:ascii="Arial" w:hAnsi="Arial" w:cs="Arial"/>
          <w:sz w:val="28"/>
          <w:szCs w:val="28"/>
          <w:u w:val="single"/>
        </w:rPr>
        <w:t>Understanding the Article</w:t>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p>
    <w:p w14:paraId="2F061EE4"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sidRPr="00C65DD4">
        <w:rPr>
          <w:rFonts w:ascii="Comic Sans MS" w:hAnsi="Comic Sans MS" w:cs="Arial"/>
        </w:rPr>
        <w:t>The Patriot Act was passed shortly after what infamous attack on the US?</w:t>
      </w:r>
    </w:p>
    <w:p w14:paraId="18DBDFBB" w14:textId="77777777" w:rsidR="005B3C77" w:rsidRDefault="005B3C77" w:rsidP="005B3C77">
      <w:pPr>
        <w:shd w:val="clear" w:color="auto" w:fill="F8FCFF"/>
        <w:spacing w:before="100" w:beforeAutospacing="1" w:after="100" w:afterAutospacing="1"/>
        <w:ind w:left="360"/>
        <w:rPr>
          <w:rFonts w:ascii="Comic Sans MS" w:hAnsi="Comic Sans MS" w:cs="Arial"/>
        </w:rPr>
      </w:pPr>
    </w:p>
    <w:p w14:paraId="4622C6AD"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The Patriot Act was designed to help protect the US from what?</w:t>
      </w:r>
    </w:p>
    <w:p w14:paraId="3F2CA819" w14:textId="77777777" w:rsidR="005B3C77" w:rsidRDefault="005B3C77" w:rsidP="005B3C77">
      <w:pPr>
        <w:shd w:val="clear" w:color="auto" w:fill="F8FCFF"/>
        <w:spacing w:before="100" w:beforeAutospacing="1" w:after="100" w:afterAutospacing="1"/>
        <w:rPr>
          <w:rFonts w:ascii="Comic Sans MS" w:hAnsi="Comic Sans MS" w:cs="Arial"/>
        </w:rPr>
      </w:pPr>
    </w:p>
    <w:p w14:paraId="2F39AB56"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How many days passed between when the Patriot Act was proposed and when it was signed into law?  What does that tell you about this bill?</w:t>
      </w:r>
    </w:p>
    <w:p w14:paraId="526EDD6E" w14:textId="77777777" w:rsidR="005B3C77" w:rsidRDefault="005B3C77" w:rsidP="005B3C77">
      <w:pPr>
        <w:shd w:val="clear" w:color="auto" w:fill="F8FCFF"/>
        <w:spacing w:before="100" w:beforeAutospacing="1" w:after="100" w:afterAutospacing="1"/>
        <w:rPr>
          <w:rFonts w:ascii="Comic Sans MS" w:hAnsi="Comic Sans MS" w:cs="Arial"/>
        </w:rPr>
      </w:pPr>
    </w:p>
    <w:p w14:paraId="0231A0FA"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How many representatives voted against the Patriot Act?  How many Senators?  What does this say about the bill?</w:t>
      </w:r>
    </w:p>
    <w:p w14:paraId="44F94C65" w14:textId="77777777" w:rsidR="005B3C77" w:rsidRDefault="005B3C77" w:rsidP="005B3C77">
      <w:pPr>
        <w:shd w:val="clear" w:color="auto" w:fill="F8FCFF"/>
        <w:spacing w:before="100" w:beforeAutospacing="1" w:after="100" w:afterAutospacing="1"/>
        <w:rPr>
          <w:rFonts w:ascii="Comic Sans MS" w:hAnsi="Comic Sans MS" w:cs="Arial"/>
        </w:rPr>
      </w:pPr>
    </w:p>
    <w:p w14:paraId="2AF493AA"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List one thing the Patriot Act makes easier for law enforcement to search.</w:t>
      </w:r>
    </w:p>
    <w:p w14:paraId="03D1AA7E" w14:textId="77777777" w:rsidR="005B3C77" w:rsidRDefault="005B3C77" w:rsidP="005B3C77">
      <w:pPr>
        <w:shd w:val="clear" w:color="auto" w:fill="F8FCFF"/>
        <w:spacing w:before="100" w:beforeAutospacing="1" w:after="100" w:afterAutospacing="1"/>
        <w:rPr>
          <w:rFonts w:ascii="Comic Sans MS" w:hAnsi="Comic Sans MS" w:cs="Arial"/>
        </w:rPr>
      </w:pPr>
    </w:p>
    <w:p w14:paraId="1D864D10"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How does the Patriot Act expand the definition of terrorism giving law enforcement more power?</w:t>
      </w:r>
    </w:p>
    <w:p w14:paraId="44471583" w14:textId="77777777" w:rsidR="005B3C77" w:rsidRDefault="005B3C77" w:rsidP="005B3C77">
      <w:pPr>
        <w:shd w:val="clear" w:color="auto" w:fill="F8FCFF"/>
        <w:spacing w:before="100" w:beforeAutospacing="1" w:after="100" w:afterAutospacing="1"/>
        <w:rPr>
          <w:rFonts w:ascii="Comic Sans MS" w:hAnsi="Comic Sans MS" w:cs="Arial"/>
        </w:rPr>
      </w:pPr>
    </w:p>
    <w:p w14:paraId="76110CFE"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What people need to worry most about the Patriot Act?</w:t>
      </w:r>
    </w:p>
    <w:p w14:paraId="072C5447" w14:textId="77777777" w:rsidR="005B3C77" w:rsidRDefault="005B3C77" w:rsidP="005B3C77">
      <w:pPr>
        <w:shd w:val="clear" w:color="auto" w:fill="F8FCFF"/>
        <w:spacing w:before="100" w:beforeAutospacing="1" w:after="100" w:afterAutospacing="1"/>
        <w:rPr>
          <w:rFonts w:ascii="Comic Sans MS" w:hAnsi="Comic Sans MS" w:cs="Arial"/>
        </w:rPr>
      </w:pPr>
    </w:p>
    <w:p w14:paraId="4AA9DFC4"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When were most of the Patriot Act provisions supposed to expire?</w:t>
      </w:r>
    </w:p>
    <w:p w14:paraId="71FA2FFA" w14:textId="77777777" w:rsidR="005B3C77" w:rsidRDefault="005B3C77" w:rsidP="005B3C77">
      <w:pPr>
        <w:shd w:val="clear" w:color="auto" w:fill="F8FCFF"/>
        <w:spacing w:before="100" w:beforeAutospacing="1" w:after="100" w:afterAutospacing="1"/>
        <w:rPr>
          <w:rFonts w:ascii="Comic Sans MS" w:hAnsi="Comic Sans MS" w:cs="Arial"/>
        </w:rPr>
      </w:pPr>
    </w:p>
    <w:p w14:paraId="260F787E"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What happened that stopped them from expiring?</w:t>
      </w:r>
    </w:p>
    <w:p w14:paraId="3A8E3830" w14:textId="77777777" w:rsidR="005B3C77" w:rsidRDefault="005B3C77" w:rsidP="005B3C77">
      <w:pPr>
        <w:shd w:val="clear" w:color="auto" w:fill="F8FCFF"/>
        <w:spacing w:before="100" w:beforeAutospacing="1" w:after="100" w:afterAutospacing="1"/>
        <w:rPr>
          <w:rFonts w:ascii="Comic Sans MS" w:hAnsi="Comic Sans MS" w:cs="Arial"/>
        </w:rPr>
      </w:pPr>
    </w:p>
    <w:p w14:paraId="7D0E6F09"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Which of the powers granted to law enforcement (police) worry you the most?</w:t>
      </w:r>
    </w:p>
    <w:p w14:paraId="2DC6B829" w14:textId="77777777" w:rsidR="000834C0" w:rsidRPr="008130DD" w:rsidRDefault="000834C0" w:rsidP="008C6D8A">
      <w:pPr>
        <w:rPr>
          <w:rFonts w:ascii="Times New Roman" w:hAnsi="Times New Roman" w:cs="Calibri"/>
        </w:rPr>
      </w:pPr>
    </w:p>
    <w:sectPr w:rsidR="000834C0" w:rsidRPr="008130DD" w:rsidSect="00FB4CF9">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DFE"/>
    <w:multiLevelType w:val="hybridMultilevel"/>
    <w:tmpl w:val="DB8C240E"/>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635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4323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B53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8FE1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0E328B"/>
    <w:multiLevelType w:val="multilevel"/>
    <w:tmpl w:val="E2D6C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44AB9"/>
    <w:multiLevelType w:val="hybridMultilevel"/>
    <w:tmpl w:val="CC30D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53F37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A642C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5B300D9"/>
    <w:multiLevelType w:val="hybridMultilevel"/>
    <w:tmpl w:val="7D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F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123C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A033AA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F956C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1E94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45E07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4924C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D49378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03E23F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342502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662230E"/>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9490D5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0EB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AB742F"/>
    <w:multiLevelType w:val="hybridMultilevel"/>
    <w:tmpl w:val="FD9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66ECA"/>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99A1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F8072C"/>
    <w:multiLevelType w:val="hybridMultilevel"/>
    <w:tmpl w:val="CC30DAA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9DE14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AEB57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FE4290B"/>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24"/>
  </w:num>
  <w:num w:numId="3">
    <w:abstractNumId w:val="1"/>
  </w:num>
  <w:num w:numId="4">
    <w:abstractNumId w:val="13"/>
  </w:num>
  <w:num w:numId="5">
    <w:abstractNumId w:val="29"/>
  </w:num>
  <w:num w:numId="6">
    <w:abstractNumId w:val="11"/>
  </w:num>
  <w:num w:numId="7">
    <w:abstractNumId w:val="19"/>
  </w:num>
  <w:num w:numId="8">
    <w:abstractNumId w:val="15"/>
  </w:num>
  <w:num w:numId="9">
    <w:abstractNumId w:val="12"/>
  </w:num>
  <w:num w:numId="10">
    <w:abstractNumId w:val="2"/>
  </w:num>
  <w:num w:numId="11">
    <w:abstractNumId w:val="28"/>
  </w:num>
  <w:num w:numId="12">
    <w:abstractNumId w:val="14"/>
  </w:num>
  <w:num w:numId="13">
    <w:abstractNumId w:val="10"/>
  </w:num>
  <w:num w:numId="14">
    <w:abstractNumId w:val="18"/>
  </w:num>
  <w:num w:numId="15">
    <w:abstractNumId w:val="22"/>
  </w:num>
  <w:num w:numId="16">
    <w:abstractNumId w:val="21"/>
  </w:num>
  <w:num w:numId="17">
    <w:abstractNumId w:val="4"/>
  </w:num>
  <w:num w:numId="18">
    <w:abstractNumId w:val="17"/>
  </w:num>
  <w:num w:numId="19">
    <w:abstractNumId w:val="25"/>
  </w:num>
  <w:num w:numId="20">
    <w:abstractNumId w:val="20"/>
  </w:num>
  <w:num w:numId="21">
    <w:abstractNumId w:val="3"/>
  </w:num>
  <w:num w:numId="22">
    <w:abstractNumId w:val="16"/>
  </w:num>
  <w:num w:numId="23">
    <w:abstractNumId w:val="27"/>
  </w:num>
  <w:num w:numId="24">
    <w:abstractNumId w:val="8"/>
  </w:num>
  <w:num w:numId="25">
    <w:abstractNumId w:val="6"/>
  </w:num>
  <w:num w:numId="26">
    <w:abstractNumId w:val="26"/>
  </w:num>
  <w:num w:numId="27">
    <w:abstractNumId w:val="23"/>
  </w:num>
  <w:num w:numId="28">
    <w:abstractNumId w:val="9"/>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5"/>
    <w:rsid w:val="000038DC"/>
    <w:rsid w:val="00041F6E"/>
    <w:rsid w:val="00073F6A"/>
    <w:rsid w:val="000834C0"/>
    <w:rsid w:val="000E04DD"/>
    <w:rsid w:val="0010188D"/>
    <w:rsid w:val="00103CD4"/>
    <w:rsid w:val="0013008D"/>
    <w:rsid w:val="001328FC"/>
    <w:rsid w:val="00134645"/>
    <w:rsid w:val="00175220"/>
    <w:rsid w:val="001858DC"/>
    <w:rsid w:val="00275B87"/>
    <w:rsid w:val="002A1236"/>
    <w:rsid w:val="002A16F7"/>
    <w:rsid w:val="002A5101"/>
    <w:rsid w:val="002E3EE6"/>
    <w:rsid w:val="00300735"/>
    <w:rsid w:val="00312B5A"/>
    <w:rsid w:val="00324555"/>
    <w:rsid w:val="0036345E"/>
    <w:rsid w:val="00372900"/>
    <w:rsid w:val="003A15A5"/>
    <w:rsid w:val="003D370B"/>
    <w:rsid w:val="003D5BA8"/>
    <w:rsid w:val="003F4279"/>
    <w:rsid w:val="00411990"/>
    <w:rsid w:val="00440DA3"/>
    <w:rsid w:val="0044322C"/>
    <w:rsid w:val="004B5BF6"/>
    <w:rsid w:val="004D756A"/>
    <w:rsid w:val="004F5807"/>
    <w:rsid w:val="004F584C"/>
    <w:rsid w:val="004F6C10"/>
    <w:rsid w:val="005A4702"/>
    <w:rsid w:val="005B3C77"/>
    <w:rsid w:val="005C6CFC"/>
    <w:rsid w:val="005D3933"/>
    <w:rsid w:val="006431A0"/>
    <w:rsid w:val="006713ED"/>
    <w:rsid w:val="0069709A"/>
    <w:rsid w:val="00762ABC"/>
    <w:rsid w:val="00770C13"/>
    <w:rsid w:val="007A657C"/>
    <w:rsid w:val="007B4813"/>
    <w:rsid w:val="007D3CC7"/>
    <w:rsid w:val="007E6A71"/>
    <w:rsid w:val="007F27AB"/>
    <w:rsid w:val="0084507F"/>
    <w:rsid w:val="00851B6A"/>
    <w:rsid w:val="008A6E82"/>
    <w:rsid w:val="008C6D8A"/>
    <w:rsid w:val="009B260D"/>
    <w:rsid w:val="009B72D2"/>
    <w:rsid w:val="009E4C95"/>
    <w:rsid w:val="00A227A9"/>
    <w:rsid w:val="00A22EBF"/>
    <w:rsid w:val="00A40923"/>
    <w:rsid w:val="00A41119"/>
    <w:rsid w:val="00A57EBF"/>
    <w:rsid w:val="00A8122A"/>
    <w:rsid w:val="00A8275A"/>
    <w:rsid w:val="00A87961"/>
    <w:rsid w:val="00AC0017"/>
    <w:rsid w:val="00AC1890"/>
    <w:rsid w:val="00AE045E"/>
    <w:rsid w:val="00AF7926"/>
    <w:rsid w:val="00B0112B"/>
    <w:rsid w:val="00B83D87"/>
    <w:rsid w:val="00B926B6"/>
    <w:rsid w:val="00BB147F"/>
    <w:rsid w:val="00BB2B20"/>
    <w:rsid w:val="00BD733D"/>
    <w:rsid w:val="00C1144E"/>
    <w:rsid w:val="00C23C7A"/>
    <w:rsid w:val="00C32973"/>
    <w:rsid w:val="00C35633"/>
    <w:rsid w:val="00C62776"/>
    <w:rsid w:val="00C93BFD"/>
    <w:rsid w:val="00CB5D06"/>
    <w:rsid w:val="00CD5382"/>
    <w:rsid w:val="00D132A0"/>
    <w:rsid w:val="00D1788D"/>
    <w:rsid w:val="00D17B43"/>
    <w:rsid w:val="00D17E2A"/>
    <w:rsid w:val="00DA4E51"/>
    <w:rsid w:val="00DC2920"/>
    <w:rsid w:val="00E57564"/>
    <w:rsid w:val="00E7338E"/>
    <w:rsid w:val="00E84500"/>
    <w:rsid w:val="00F11220"/>
    <w:rsid w:val="00F23817"/>
    <w:rsid w:val="00F35E17"/>
    <w:rsid w:val="00F84C00"/>
    <w:rsid w:val="00F93EAB"/>
    <w:rsid w:val="00FB4CF9"/>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6B7D"/>
  <w15:docId w15:val="{1A99C766-009C-47F2-914E-0D3773B6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A"/>
    <w:rPr>
      <w:rFonts w:ascii="Tahoma" w:hAnsi="Tahoma"/>
    </w:rPr>
  </w:style>
  <w:style w:type="paragraph" w:styleId="Heading2">
    <w:name w:val="heading 2"/>
    <w:basedOn w:val="Normal"/>
    <w:next w:val="Normal"/>
    <w:link w:val="Heading2Char"/>
    <w:qFormat/>
    <w:rsid w:val="00C23C7A"/>
    <w:pPr>
      <w:keepNext/>
      <w:jc w:val="center"/>
      <w:outlineLvl w:val="1"/>
    </w:pPr>
    <w:rPr>
      <w:rFonts w:ascii="Arial" w:hAnsi="Arial"/>
      <w:b/>
      <w:u w:val="single"/>
    </w:rPr>
  </w:style>
  <w:style w:type="paragraph" w:styleId="Heading9">
    <w:name w:val="heading 9"/>
    <w:basedOn w:val="Normal"/>
    <w:next w:val="Normal"/>
    <w:link w:val="Heading9Char"/>
    <w:unhideWhenUsed/>
    <w:qFormat/>
    <w:rsid w:val="005B3C77"/>
    <w:pPr>
      <w:spacing w:before="240" w:after="60" w:line="276" w:lineRule="auto"/>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C7A"/>
    <w:pPr>
      <w:jc w:val="center"/>
    </w:pPr>
    <w:rPr>
      <w:rFonts w:ascii="Comic Sans MS" w:hAnsi="Comic Sans MS"/>
      <w:b/>
    </w:rPr>
  </w:style>
  <w:style w:type="paragraph" w:styleId="BodyTextIndent">
    <w:name w:val="Body Text Indent"/>
    <w:basedOn w:val="Normal"/>
    <w:rsid w:val="00C23C7A"/>
    <w:pPr>
      <w:ind w:left="720"/>
    </w:pPr>
    <w:rPr>
      <w:sz w:val="22"/>
    </w:rPr>
  </w:style>
  <w:style w:type="paragraph" w:styleId="ListParagraph">
    <w:name w:val="List Paragraph"/>
    <w:basedOn w:val="Normal"/>
    <w:uiPriority w:val="99"/>
    <w:qFormat/>
    <w:rsid w:val="004F6C10"/>
    <w:pPr>
      <w:spacing w:after="200"/>
      <w:ind w:left="720"/>
      <w:contextualSpacing/>
    </w:pPr>
    <w:rPr>
      <w:rFonts w:ascii="Cambria" w:eastAsia="Cambria" w:hAnsi="Cambria"/>
    </w:rPr>
  </w:style>
  <w:style w:type="character" w:customStyle="1" w:styleId="Heading2Char">
    <w:name w:val="Heading 2 Char"/>
    <w:basedOn w:val="DefaultParagraphFont"/>
    <w:link w:val="Heading2"/>
    <w:rsid w:val="00D17B43"/>
    <w:rPr>
      <w:rFonts w:ascii="Arial" w:hAnsi="Arial"/>
      <w:b/>
      <w:u w:val="single"/>
    </w:rPr>
  </w:style>
  <w:style w:type="character" w:styleId="Hyperlink">
    <w:name w:val="Hyperlink"/>
    <w:basedOn w:val="DefaultParagraphFont"/>
    <w:rsid w:val="00372900"/>
    <w:rPr>
      <w:color w:val="0000FF" w:themeColor="hyperlink"/>
      <w:u w:val="single"/>
    </w:rPr>
  </w:style>
  <w:style w:type="paragraph" w:customStyle="1" w:styleId="Default">
    <w:name w:val="Default"/>
    <w:rsid w:val="00D17E2A"/>
    <w:pPr>
      <w:autoSpaceDE w:val="0"/>
      <w:autoSpaceDN w:val="0"/>
      <w:adjustRightInd w:val="0"/>
    </w:pPr>
    <w:rPr>
      <w:rFonts w:ascii="Arial" w:hAnsi="Arial" w:cs="Arial"/>
      <w:color w:val="000000"/>
    </w:rPr>
  </w:style>
  <w:style w:type="paragraph" w:styleId="BalloonText">
    <w:name w:val="Balloon Text"/>
    <w:basedOn w:val="Normal"/>
    <w:link w:val="BalloonTextChar"/>
    <w:rsid w:val="000834C0"/>
    <w:rPr>
      <w:rFonts w:cs="Tahoma"/>
      <w:sz w:val="16"/>
      <w:szCs w:val="16"/>
    </w:rPr>
  </w:style>
  <w:style w:type="character" w:customStyle="1" w:styleId="BalloonTextChar">
    <w:name w:val="Balloon Text Char"/>
    <w:basedOn w:val="DefaultParagraphFont"/>
    <w:link w:val="BalloonText"/>
    <w:rsid w:val="000834C0"/>
    <w:rPr>
      <w:rFonts w:ascii="Tahoma" w:hAnsi="Tahoma" w:cs="Tahoma"/>
      <w:sz w:val="16"/>
      <w:szCs w:val="16"/>
    </w:rPr>
  </w:style>
  <w:style w:type="character" w:customStyle="1" w:styleId="Heading9Char">
    <w:name w:val="Heading 9 Char"/>
    <w:basedOn w:val="DefaultParagraphFont"/>
    <w:link w:val="Heading9"/>
    <w:rsid w:val="005B3C77"/>
    <w:rPr>
      <w:rFonts w:asciiTheme="majorHAnsi" w:eastAsiaTheme="majorEastAsia" w:hAnsiTheme="majorHAnsi" w:cstheme="majorBidi"/>
      <w:sz w:val="22"/>
      <w:szCs w:val="22"/>
    </w:rPr>
  </w:style>
  <w:style w:type="character" w:customStyle="1" w:styleId="TitleChar">
    <w:name w:val="Title Char"/>
    <w:basedOn w:val="DefaultParagraphFont"/>
    <w:link w:val="Title"/>
    <w:rsid w:val="00E7338E"/>
    <w:rPr>
      <w:rFonts w:ascii="Comic Sans MS" w:hAnsi="Comic Sans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States_House_of_Representatives" TargetMode="External"/><Relationship Id="rId13" Type="http://schemas.openxmlformats.org/officeDocument/2006/relationships/hyperlink" Target="http://www.senate.gov/legislative/LIS/roll_call_lists/roll_call_vote_cfm.cfm?congress=107&amp;session=1&amp;vote=00313" TargetMode="External"/><Relationship Id="rId18" Type="http://schemas.openxmlformats.org/officeDocument/2006/relationships/hyperlink" Target="http://en.wikipedia.org/wiki/United_States_Secretary_of_the_Treasu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n.wikipedia.org/wiki/United_States_Congress" TargetMode="External"/><Relationship Id="rId7" Type="http://schemas.openxmlformats.org/officeDocument/2006/relationships/webSettings" Target="webSettings.xml"/><Relationship Id="rId12" Type="http://schemas.openxmlformats.org/officeDocument/2006/relationships/hyperlink" Target="http://en.wikipedia.org/wiki/United_States_Senate" TargetMode="External"/><Relationship Id="rId17" Type="http://schemas.openxmlformats.org/officeDocument/2006/relationships/hyperlink" Target="http://en.wikipedia.org/wiki/Terrorism" TargetMode="External"/><Relationship Id="rId25" Type="http://schemas.openxmlformats.org/officeDocument/2006/relationships/hyperlink" Target="http://en.wikipedia.org/wiki/Sunset_provision" TargetMode="External"/><Relationship Id="rId2" Type="http://schemas.openxmlformats.org/officeDocument/2006/relationships/customXml" Target="../customXml/item2.xml"/><Relationship Id="rId16" Type="http://schemas.openxmlformats.org/officeDocument/2006/relationships/hyperlink" Target="http://en.wikipedia.org/wiki/George_W._Bush" TargetMode="External"/><Relationship Id="rId20" Type="http://schemas.openxmlformats.org/officeDocument/2006/relationships/hyperlink" Target="http://en.wikipedia.org/wiki/Domestic_terroris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lerk.house.gov/cgi-bin/vote.asp?year=2001&amp;rollnumber=398" TargetMode="External"/><Relationship Id="rId24" Type="http://schemas.openxmlformats.org/officeDocument/2006/relationships/hyperlink" Target="http://en.wikipedia.org/wiki/Federal_Bureau_of_Investigation" TargetMode="External"/><Relationship Id="rId5" Type="http://schemas.openxmlformats.org/officeDocument/2006/relationships/styles" Target="styles.xml"/><Relationship Id="rId15" Type="http://schemas.openxmlformats.org/officeDocument/2006/relationships/hyperlink" Target="http://en.wikipedia.org/wiki/Act_of_Congress" TargetMode="External"/><Relationship Id="rId23" Type="http://schemas.openxmlformats.org/officeDocument/2006/relationships/hyperlink" Target="http://en.wikipedia.org/wiki/National_Security_Letters" TargetMode="External"/><Relationship Id="rId10" Type="http://schemas.openxmlformats.org/officeDocument/2006/relationships/hyperlink" Target="http://en.wikipedia.org/wiki/United_States_House_of_Representatives" TargetMode="External"/><Relationship Id="rId19" Type="http://schemas.openxmlformats.org/officeDocument/2006/relationships/hyperlink" Target="http://en.wikipedia.org/wiki/Immigration_in_the_United_States" TargetMode="External"/><Relationship Id="rId4" Type="http://schemas.openxmlformats.org/officeDocument/2006/relationships/numbering" Target="numbering.xml"/><Relationship Id="rId9" Type="http://schemas.openxmlformats.org/officeDocument/2006/relationships/hyperlink" Target="http://en.wikipedia.org/wiki/Jim_Sensenbrenner" TargetMode="External"/><Relationship Id="rId14" Type="http://schemas.openxmlformats.org/officeDocument/2006/relationships/hyperlink" Target="http://en.wikipedia.org/wiki/George_W._Bush" TargetMode="External"/><Relationship Id="rId22" Type="http://schemas.openxmlformats.org/officeDocument/2006/relationships/hyperlink" Target="http://en.wikipedia.org/wiki/Indefinite_deten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6CE37E05-ED1C-44D3-8E98-89C12B9D8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B2FA8-3F4F-42C2-883C-96543DED70DB}">
  <ds:schemaRefs>
    <ds:schemaRef ds:uri="http://schemas.microsoft.com/sharepoint/v3/contenttype/forms"/>
  </ds:schemaRefs>
</ds:datastoreItem>
</file>

<file path=customXml/itemProps3.xml><?xml version="1.0" encoding="utf-8"?>
<ds:datastoreItem xmlns:ds="http://schemas.openxmlformats.org/officeDocument/2006/customXml" ds:itemID="{BD7CD14C-DEEF-448A-B40D-08648701BD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35f2a1-0c18-41aa-b342-dba2f3d8f398"/>
    <ds:schemaRef ds:uri="http://purl.org/dc/elements/1.1/"/>
    <ds:schemaRef ds:uri="http://schemas.microsoft.com/office/2006/metadata/properties"/>
    <ds:schemaRef ds:uri="9d3f9199-d5b4-44bb-bc7a-10017266af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Lesson Plan</vt:lpstr>
    </vt:vector>
  </TitlesOfParts>
  <Company>Maplewood</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Dean</dc:creator>
  <cp:lastModifiedBy>Andrew Pifel</cp:lastModifiedBy>
  <cp:revision>2</cp:revision>
  <cp:lastPrinted>2005-09-28T17:36:00Z</cp:lastPrinted>
  <dcterms:created xsi:type="dcterms:W3CDTF">2020-03-18T14:37:00Z</dcterms:created>
  <dcterms:modified xsi:type="dcterms:W3CDTF">2020-03-18T14:37:00Z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