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3004F6" w:rsidRPr="003D465C" w14:paraId="410AFB6A" w14:textId="77777777" w:rsidTr="000501EC">
        <w:tc>
          <w:tcPr>
            <w:tcW w:w="10075" w:type="dxa"/>
          </w:tcPr>
          <w:p w14:paraId="212C7180" w14:textId="04FE27AE" w:rsidR="003004F6" w:rsidRPr="003004F6" w:rsidRDefault="00044A42" w:rsidP="003004F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PIFEL-SOCIAL STUDIES B</w:t>
            </w:r>
            <w:r w:rsidR="003004F6" w:rsidRPr="003004F6">
              <w:rPr>
                <w:b/>
                <w:sz w:val="32"/>
                <w:szCs w:val="32"/>
              </w:rPr>
              <w:t>-PERIOD</w:t>
            </w:r>
            <w:r w:rsidR="006D72F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7</w:t>
            </w:r>
            <w:bookmarkStart w:id="0" w:name="_GoBack"/>
            <w:bookmarkEnd w:id="0"/>
            <w:r w:rsidR="003004F6">
              <w:rPr>
                <w:b/>
                <w:sz w:val="32"/>
                <w:szCs w:val="32"/>
              </w:rPr>
              <w:t>-OFFSITE LEARNING PACKET-DAY 5</w:t>
            </w:r>
          </w:p>
        </w:tc>
      </w:tr>
      <w:tr w:rsidR="006405C6" w:rsidRPr="003D465C" w14:paraId="1C3D4D59" w14:textId="77777777" w:rsidTr="000501EC">
        <w:tc>
          <w:tcPr>
            <w:tcW w:w="10075" w:type="dxa"/>
          </w:tcPr>
          <w:p w14:paraId="594DE454" w14:textId="77777777" w:rsidR="006405C6" w:rsidRPr="003D465C" w:rsidRDefault="006405C6" w:rsidP="000501E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INSTRUCTIONS</w:t>
            </w:r>
          </w:p>
        </w:tc>
      </w:tr>
      <w:tr w:rsidR="006405C6" w14:paraId="31218E24" w14:textId="77777777" w:rsidTr="000501EC">
        <w:tc>
          <w:tcPr>
            <w:tcW w:w="10075" w:type="dxa"/>
          </w:tcPr>
          <w:p w14:paraId="76CD1935" w14:textId="77777777" w:rsidR="006405C6" w:rsidRPr="00C86DB9" w:rsidRDefault="006405C6" w:rsidP="006405C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C86DB9">
              <w:rPr>
                <w:rFonts w:ascii="Tahoma" w:hAnsi="Tahoma" w:cs="Tahoma"/>
                <w:sz w:val="24"/>
                <w:szCs w:val="24"/>
              </w:rPr>
              <w:t xml:space="preserve">Students, click the blue link in each of the “Resources” boxes below. Use the resources they provide, (slideshow, video, reading, etc) to answer the questions in the “Questions” boxes. </w:t>
            </w:r>
          </w:p>
          <w:p w14:paraId="354D0A34" w14:textId="77777777" w:rsidR="006405C6" w:rsidRDefault="006405C6" w:rsidP="006405C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C86DB9">
              <w:rPr>
                <w:rFonts w:ascii="Tahoma" w:hAnsi="Tahoma" w:cs="Tahoma"/>
                <w:sz w:val="24"/>
                <w:szCs w:val="24"/>
              </w:rPr>
              <w:t xml:space="preserve">Use the space in the “Questions” box to type your answers in. </w:t>
            </w:r>
          </w:p>
          <w:p w14:paraId="678D41C8" w14:textId="77777777" w:rsidR="006405C6" w:rsidRPr="003D465C" w:rsidRDefault="006405C6" w:rsidP="006405C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3D465C">
              <w:rPr>
                <w:rFonts w:ascii="Tahoma" w:hAnsi="Tahoma" w:cs="Tahoma"/>
                <w:sz w:val="24"/>
                <w:szCs w:val="24"/>
              </w:rPr>
              <w:t xml:space="preserve">If questions are multiple choice, change the font of the correct response, or responses to </w:t>
            </w:r>
            <w:r w:rsidRPr="003D465C">
              <w:rPr>
                <w:rFonts w:ascii="Tahoma" w:hAnsi="Tahoma" w:cs="Tahoma"/>
                <w:color w:val="FF0000"/>
                <w:sz w:val="24"/>
                <w:szCs w:val="24"/>
              </w:rPr>
              <w:t xml:space="preserve">RED </w:t>
            </w:r>
            <w:r w:rsidRPr="003D465C">
              <w:rPr>
                <w:rFonts w:ascii="Tahoma" w:hAnsi="Tahoma" w:cs="Tahoma"/>
                <w:color w:val="000000" w:themeColor="text1"/>
                <w:sz w:val="24"/>
                <w:szCs w:val="24"/>
              </w:rPr>
              <w:t>to indicate they are your selection(s)</w:t>
            </w:r>
          </w:p>
        </w:tc>
      </w:tr>
    </w:tbl>
    <w:p w14:paraId="6F56D7E9" w14:textId="77777777" w:rsidR="00F21AA9" w:rsidRDefault="00F21AA9" w:rsidP="00F21AA9"/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3390"/>
      </w:tblGrid>
      <w:tr w:rsidR="00F21AA9" w14:paraId="5CAF251E" w14:textId="77777777" w:rsidTr="00F21AA9">
        <w:trPr>
          <w:trHeight w:val="600"/>
          <w:jc w:val="right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607DE" w14:textId="77777777" w:rsidR="00F21AA9" w:rsidRDefault="00F21AA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noProof/>
                <w:color w:val="0C4599"/>
                <w:sz w:val="56"/>
                <w:szCs w:val="56"/>
                <w:bdr w:val="none" w:sz="0" w:space="0" w:color="auto" w:frame="1"/>
              </w:rPr>
              <w:drawing>
                <wp:inline distT="0" distB="0" distL="0" distR="0" wp14:anchorId="1BE078D5" wp14:editId="0D884FE2">
                  <wp:extent cx="2743200" cy="1371600"/>
                  <wp:effectExtent l="0" t="0" r="0" b="0"/>
                  <wp:docPr id="1" name="Picture 1" descr="NGPF_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GPF_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88C42A" w14:textId="77777777" w:rsidR="00F21AA9" w:rsidRDefault="00F21AA9">
            <w:pPr>
              <w:pStyle w:val="Heading2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0C4599"/>
              </w:rPr>
              <w:t>Semester Course</w:t>
            </w:r>
          </w:p>
          <w:p w14:paraId="5EDA441E" w14:textId="77777777" w:rsidR="00F21AA9" w:rsidRDefault="00F21AA9">
            <w:pPr>
              <w:pStyle w:val="Heading2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0C4599"/>
                <w:sz w:val="28"/>
                <w:szCs w:val="28"/>
              </w:rPr>
              <w:t>1.1 Taxes and Your Pay Stub</w:t>
            </w:r>
          </w:p>
          <w:p w14:paraId="767409F6" w14:textId="77777777" w:rsidR="00F21AA9" w:rsidRDefault="00F21AA9">
            <w:pPr>
              <w:pStyle w:val="Heading2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999999"/>
                <w:sz w:val="28"/>
                <w:szCs w:val="28"/>
              </w:rPr>
              <w:t>Student Activity Packet</w:t>
            </w:r>
          </w:p>
        </w:tc>
      </w:tr>
    </w:tbl>
    <w:p w14:paraId="462FC864" w14:textId="77777777" w:rsidR="00F21AA9" w:rsidRDefault="00F21AA9" w:rsidP="00F21AA9"/>
    <w:p w14:paraId="32276BA9" w14:textId="77777777" w:rsidR="00F21AA9" w:rsidRDefault="00F21AA9" w:rsidP="00F21AA9">
      <w:pPr>
        <w:pStyle w:val="Heading3"/>
        <w:spacing w:before="0" w:beforeAutospacing="0" w:after="0" w:afterAutospacing="0"/>
      </w:pPr>
      <w:r>
        <w:rPr>
          <w:rFonts w:ascii="Calibri" w:hAnsi="Calibri" w:cs="Calibri"/>
          <w:color w:val="0C4599"/>
          <w:sz w:val="28"/>
          <w:szCs w:val="28"/>
        </w:rPr>
        <w:t>Name: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 </w:t>
      </w:r>
    </w:p>
    <w:p w14:paraId="2D5A093D" w14:textId="77777777" w:rsidR="00F21AA9" w:rsidRDefault="00F21AA9" w:rsidP="00F21AA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5"/>
      </w:tblGrid>
      <w:tr w:rsidR="00F21AA9" w14:paraId="1E25A8DF" w14:textId="77777777" w:rsidTr="00F21AA9">
        <w:trPr>
          <w:trHeight w:val="420"/>
        </w:trPr>
        <w:tc>
          <w:tcPr>
            <w:tcW w:w="0" w:type="auto"/>
            <w:tcBorders>
              <w:top w:val="dotted" w:sz="12" w:space="0" w:color="F6B26B"/>
              <w:left w:val="dotted" w:sz="12" w:space="0" w:color="F6B26B"/>
              <w:bottom w:val="dotted" w:sz="12" w:space="0" w:color="F6B26B"/>
              <w:right w:val="dotted" w:sz="12" w:space="0" w:color="F6B26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130A4" w14:textId="77777777" w:rsidR="00F21AA9" w:rsidRDefault="00F21AA9">
            <w:pPr>
              <w:pStyle w:val="Heading3"/>
              <w:spacing w:before="0" w:beforeAutospacing="0" w:after="0" w:afterAutospacing="0"/>
            </w:pPr>
            <w:r>
              <w:rPr>
                <w:rFonts w:ascii="Calibri" w:hAnsi="Calibri" w:cs="Calibri"/>
                <w:color w:val="0C4599"/>
                <w:sz w:val="28"/>
                <w:szCs w:val="28"/>
              </w:rPr>
              <w:t>In this lesson, you will learn to: </w:t>
            </w:r>
          </w:p>
          <w:p w14:paraId="7E53E85A" w14:textId="77777777" w:rsidR="00F21AA9" w:rsidRDefault="00F21AA9" w:rsidP="00F21AA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Explain where income taxes are collected from and how they provide revenue for public expenses </w:t>
            </w:r>
          </w:p>
          <w:p w14:paraId="7405D0BC" w14:textId="77777777" w:rsidR="00F21AA9" w:rsidRDefault="00F21AA9" w:rsidP="00F21AA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Read a pay stub and describe the different deductions</w:t>
            </w:r>
          </w:p>
        </w:tc>
      </w:tr>
    </w:tbl>
    <w:p w14:paraId="25CC2E22" w14:textId="77777777" w:rsidR="00F21AA9" w:rsidRDefault="00F21AA9" w:rsidP="00F21A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1"/>
        <w:gridCol w:w="3059"/>
      </w:tblGrid>
      <w:tr w:rsidR="00F21AA9" w14:paraId="76AA98B9" w14:textId="77777777" w:rsidTr="006405C6">
        <w:tc>
          <w:tcPr>
            <w:tcW w:w="77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28DE5" w14:textId="77777777" w:rsidR="00F21AA9" w:rsidRDefault="00F21AA9">
            <w:pPr>
              <w:pStyle w:val="Heading1"/>
              <w:spacing w:before="0" w:beforeAutospacing="0" w:after="0" w:afterAutospacing="0"/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Resources</w:t>
            </w:r>
          </w:p>
        </w:tc>
        <w:tc>
          <w:tcPr>
            <w:tcW w:w="32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A3EDD" w14:textId="77777777" w:rsidR="00F21AA9" w:rsidRDefault="00F21AA9">
            <w:pPr>
              <w:pStyle w:val="Heading3"/>
              <w:spacing w:before="0" w:beforeAutospacing="0" w:after="0" w:afterAutospacing="0"/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Questions</w:t>
            </w:r>
          </w:p>
        </w:tc>
      </w:tr>
      <w:tr w:rsidR="00F21AA9" w14:paraId="54B68FEF" w14:textId="77777777" w:rsidTr="006405C6">
        <w:tc>
          <w:tcPr>
            <w:tcW w:w="7750" w:type="dxa"/>
            <w:tcBorders>
              <w:top w:val="single" w:sz="8" w:space="0" w:color="CCCCCC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1D564" w14:textId="77777777" w:rsidR="00F21AA9" w:rsidRDefault="0028399E"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16D5609" wp14:editId="1A8A754F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812165</wp:posOffset>
                      </wp:positionV>
                      <wp:extent cx="978408" cy="484632"/>
                      <wp:effectExtent l="19050" t="19050" r="31750" b="29845"/>
                      <wp:wrapNone/>
                      <wp:docPr id="2" name="Notched 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322AB4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2" o:spid="_x0000_s1026" type="#_x0000_t94" style="position:absolute;margin-left:291.25pt;margin-top:63.95pt;width:77.05pt;height:38.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rKfwIAAE8FAAAOAAAAZHJzL2Uyb0RvYy54bWysVEtv2zAMvg/YfxB0X+1k6SuoUwQtOgwo&#10;2qIP9KzKUmxAEjVKiZP9+lGy4xZtscOwHBRSJD+Sn0mdnW+tYRuFoQVX8clByZlyEurWrSr+9Hj1&#10;7YSzEIWrhQGnKr5TgZ8vvn456/xcTaEBUytkBOLCvPMVb2L086IIslFWhAPwypFRA1oRScVVUaPo&#10;CN2aYlqWR0UHWHsEqUKg28veyBcZX2sl463WQUVmKk61xXxiPl/SWSzOxHyFwjetHMoQ/1CFFa2j&#10;pCPUpYiCrbH9AGVbiRBAxwMJtgCtW6lyD9TNpHzXzUMjvMq9EDnBjzSF/wcrbzZ3yNq64lPOnLD0&#10;iW4gEvs1u29XTWRLROjYNBHV+TAn/wd/h4MWSExdbzXa9E/9sG0mdzeSq7aRSbo8PT6ZlTQNkkyz&#10;k9nR94xZvAZ7DPGHAsuSUHHXl5GryEVkfsXmOkTKTnF7f1JSZX0tWYo7o1I5xt0rTc1R9mmOzmOl&#10;LgyyjaCBEFIqFye9qRG16q8PS/qlhinJGJG1DJiQdWvMiD0ApJH9iN3DDP4pVOWpHIPLvxXWB48R&#10;OTO4OAbb1gF+BmCoqyFz778nqacmsfQC9Y4+PUK/E8HLq5aIvxYh3gmkJaB1ocWOt3RoA13FYZA4&#10;awB/f3af/Gk2ycpZR0tV8fBrLVBxZn46mtrTyWyWtjArs8PjKSn41vLy1uLW9gLoM03oCfEyi8k/&#10;mr2oEewz7f8yZSWTcJJyV1xG3CsXsV92ekGkWi6zG22eF/HaPXiZwBOraZYet88C/TB9kcb2BvYL&#10;KObv5q73TZEOlusIus1D+crrwDdtbR6c4YVJz8JbPXu9voOLPwAAAP//AwBQSwMEFAAGAAgAAAAh&#10;AHJ0YKbeAAAACwEAAA8AAABkcnMvZG93bnJldi54bWxMj8FOwzAQRO9I/IO1SNyoXZekJcSpCqjc&#10;ablwc+MliYjXUey2oV/PcoLjap5m3pbryffihGPsAhmYzxQIpDq4jhoD7/vt3QpETJac7QOhgW+M&#10;sK6ur0pbuHCmNzztUiO4hGJhDbQpDYWUsW7R2zgLAxJnn2H0NvE5NtKN9szlvpdaqVx62xEvtHbA&#10;5xbrr93RG3h92Xaq2fg6qY9LF7P5xS+e9sbc3kybRxAJp/QHw68+q0PFTodwJBdFbyBb6YxRDvTy&#10;AQQTy0WegzgY0Opeg6xK+f+H6gcAAP//AwBQSwECLQAUAAYACAAAACEAtoM4kv4AAADhAQAAEwAA&#10;AAAAAAAAAAAAAAAAAAAAW0NvbnRlbnRfVHlwZXNdLnhtbFBLAQItABQABgAIAAAAIQA4/SH/1gAA&#10;AJQBAAALAAAAAAAAAAAAAAAAAC8BAABfcmVscy8ucmVsc1BLAQItABQABgAIAAAAIQDXbMrKfwIA&#10;AE8FAAAOAAAAAAAAAAAAAAAAAC4CAABkcnMvZTJvRG9jLnhtbFBLAQItABQABgAIAAAAIQBydGCm&#10;3gAAAAsBAAAPAAAAAAAAAAAAAAAAANkEAABkcnMvZG93bnJldi54bWxQSwUGAAAAAAQABADzAAAA&#10;5AUAAAAA&#10;" adj="1625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"/>
              <w:gridCol w:w="6616"/>
            </w:tblGrid>
            <w:tr w:rsidR="00F21AA9" w14:paraId="41FB74A4" w14:textId="77777777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06540B43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6140CA14" w14:textId="77777777" w:rsidR="00F21AA9" w:rsidRDefault="00044A42">
                  <w:pPr>
                    <w:pStyle w:val="NormalWeb"/>
                    <w:spacing w:before="0" w:beforeAutospacing="0" w:after="0" w:afterAutospacing="0"/>
                  </w:pPr>
                  <w:hyperlink r:id="rId9" w:anchor="slide=id.g99918596f_0_129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What are the top three expenses the government pays for with our tax dollars?</w:t>
                    </w:r>
                  </w:hyperlink>
                </w:p>
                <w:p w14:paraId="0D9538B6" w14:textId="77777777" w:rsidR="00F21AA9" w:rsidRDefault="00F21AA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Discuss this question with your classmates or with a partner.</w:t>
                  </w:r>
                </w:p>
                <w:p w14:paraId="30AD509F" w14:textId="77777777" w:rsidR="006405C6" w:rsidRDefault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03FAA793" w14:textId="77777777" w:rsidR="006405C6" w:rsidRDefault="006405C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Answer the question to the right.</w:t>
                  </w:r>
                </w:p>
              </w:tc>
            </w:tr>
          </w:tbl>
          <w:p w14:paraId="66B680EE" w14:textId="77777777" w:rsidR="00F21AA9" w:rsidRDefault="0028399E">
            <w:r>
              <w:rPr>
                <w:noProof/>
              </w:rPr>
              <w:lastRenderedPageBreak/>
              <w:drawing>
                <wp:inline distT="0" distB="0" distL="0" distR="0" wp14:anchorId="4CC3099A" wp14:editId="715431BC">
                  <wp:extent cx="4657725" cy="2548381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979" cy="260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tcBorders>
              <w:top w:val="single" w:sz="8" w:space="0" w:color="CCCCCC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D2400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Estimated time: 5 mins</w:t>
            </w:r>
          </w:p>
          <w:p w14:paraId="15DAB8F1" w14:textId="77777777" w:rsidR="00F21AA9" w:rsidRDefault="00F21AA9"/>
          <w:p w14:paraId="02F5BE16" w14:textId="77777777" w:rsidR="00F21AA9" w:rsidRDefault="00F21A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Americans pay different kinds of taxes: income tax, sales tax, etc. What do you think are the top three categories the government spends our tax dollars on? </w:t>
            </w:r>
          </w:p>
          <w:p w14:paraId="288A15E1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  <w:p w14:paraId="547621F2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011D26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  <w:p w14:paraId="6CC82BA5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63F47E9" w14:textId="77777777" w:rsidR="00F21AA9" w:rsidRP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</w:tr>
      <w:tr w:rsidR="00F21AA9" w14:paraId="32492305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C98F1" w14:textId="77777777" w:rsidR="00F21AA9" w:rsidRDefault="00F21AA9">
            <w:pPr>
              <w:spacing w:after="0"/>
            </w:pPr>
          </w:p>
          <w:tbl>
            <w:tblPr>
              <w:tblW w:w="66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6374"/>
            </w:tblGrid>
            <w:tr w:rsidR="00F21AA9" w14:paraId="06660E4E" w14:textId="77777777" w:rsidTr="006405C6">
              <w:trPr>
                <w:trHeight w:val="1740"/>
              </w:trPr>
              <w:tc>
                <w:tcPr>
                  <w:tcW w:w="218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30443C94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</w:p>
              </w:tc>
              <w:tc>
                <w:tcPr>
                  <w:tcW w:w="4782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44D4CA50" w14:textId="77777777" w:rsidR="00F21AA9" w:rsidRDefault="00044A42">
                  <w:pPr>
                    <w:pStyle w:val="NormalWeb"/>
                    <w:spacing w:before="0" w:beforeAutospacing="0" w:after="0" w:afterAutospacing="0"/>
                  </w:pPr>
                  <w:hyperlink r:id="rId11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If Paychecks Could Talk</w:t>
                    </w:r>
                  </w:hyperlink>
                </w:p>
                <w:p w14:paraId="32624305" w14:textId="77777777" w:rsidR="00F21AA9" w:rsidRDefault="00F21AA9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Everyone pays taxes, and many peopl</w:t>
                  </w:r>
                  <w:r w:rsidR="006405C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 complain about them. But why?</w:t>
                  </w:r>
                </w:p>
                <w:p w14:paraId="7EB1D621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</w:pPr>
                </w:p>
                <w:p w14:paraId="07709C7D" w14:textId="77777777" w:rsidR="00F21AA9" w:rsidRDefault="00F21AA9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Watch this video to learn where tax revenue comes from and what exactly the government is spending that money on. </w:t>
                  </w:r>
                </w:p>
                <w:p w14:paraId="06301B7D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After the video answer the questions to the right by highlighting the correct answer.</w:t>
                  </w:r>
                </w:p>
                <w:p w14:paraId="7E9B4719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After the video answer the questions to the right by highlighting the correct answer.</w:t>
                  </w:r>
                </w:p>
                <w:p w14:paraId="26038F3B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19A9BBA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535531D8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143F69DB" w14:textId="77777777" w:rsidR="00F21AA9" w:rsidRDefault="006405C6">
            <w:pPr>
              <w:spacing w:after="240"/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04DC80" wp14:editId="438C0739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-300990</wp:posOffset>
                      </wp:positionV>
                      <wp:extent cx="978408" cy="484632"/>
                      <wp:effectExtent l="19050" t="19050" r="31750" b="29845"/>
                      <wp:wrapNone/>
                      <wp:docPr id="3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905C2" id="Notched Right Arrow 3" o:spid="_x0000_s1026" type="#_x0000_t94" style="position:absolute;margin-left:288.25pt;margin-top:-23.7pt;width:77.05pt;height:38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hcfgIAAE8FAAAOAAAAZHJzL2Uyb0RvYy54bWysVE1PGzEQvVfqf7B8L7sJ4StigyIQVSUE&#10;CKg4G6+dXcnrccdONumv79jeLAhQD1VzcMaemeeZt298frHtDNso9C3Yik8OSs6UlVC3dlXxn0/X&#10;304580HYWhiwquI75fnF4uuX897N1RQaMLVCRiDWz3tX8SYENy8KLxvVCX8ATllyasBOBNriqqhR&#10;9ITemWJalsdFD1g7BKm8p9Or7OSLhK+1kuFOa68CMxWn2kJaMa0vcS0W52K+QuGaVg5liH+oohOt&#10;pUtHqCsRBFtj+wGqayWCBx0OJHQFaN1KlXqgbiblu24eG+FU6oXI8W6kyf8/WHm7uUfW1hU/5MyK&#10;jj7RLQRiv2YP7aoJbIkIPTuMRPXOzyn+0d3jsPNkxq63Grv4T/2wbSJ3N5KrtoFJOjw7OZ2VpAZJ&#10;rtnp7PhwGjGL12SHPnxX0LFoVNzmMlIVqYjEr9jc+JDz9vEEEivLtSQr7IyK5Rj7oDQ1R7dPU3aS&#10;lbo0yDaCBCGkVDZMsqsRtcrHRyX9huLGjFRqAozIujVmxB4AomQ/Yudah/iYqpIqx+Tyb4Xl5DEj&#10;3Qw2jMldawE/AzDU1XBzjt+TlKmJLL1AvaNPj5Bnwjt53RLxN8KHe4E0BDQuNNjhjhZtoK84DBZn&#10;DeDvz85jPGmTvJz1NFQV97/WAhVn5ocl1Z5NZrM4hWkzOzqZ0gbfel7eeuy6uwT6TBN6QpxMZowP&#10;Zm9qhO6Z5n8ZbyWXsJLurrgMuN9chjzs9IJItVymMJo8J8KNfXQygkdWo5aets8C3aC+QLK9hf0A&#10;ivk73eXYmGlhuQ6g2yTKV14Hvmlqk3CGFyY+C2/3Ker1HVz8AQAA//8DAFBLAwQUAAYACAAAACEA&#10;dScFD98AAAAKAQAADwAAAGRycy9kb3ducmV2LnhtbEyPy07DMBBF90j8gzVI7Fq7jyRtyKQqoLKn&#10;ZcPOTaaJRTyOYrcN/XrMCpaje3TvmWIz2k5caPDGMcJsqkAQV6423CB8HHaTFQgfNNe6c0wI3+Rh&#10;U97fFTqv3ZXf6bIPjYgl7HON0IbQ51L6qiWr/dT1xDE7ucHqEM+hkfWgr7HcdnKuVCqtNhwXWt3T&#10;S0vV1/5sEd5ed0Y1W1sF9XkzPpnd7OL5gPj4MG6fQAQawx8Mv/pRHcrodHRnrr3oEJIsTSKKMFlm&#10;SxCRyBYqBXFEmK/WIMtC/n+h/AEAAP//AwBQSwECLQAUAAYACAAAACEAtoM4kv4AAADhAQAAEwAA&#10;AAAAAAAAAAAAAAAAAAAAW0NvbnRlbnRfVHlwZXNdLnhtbFBLAQItABQABgAIAAAAIQA4/SH/1gAA&#10;AJQBAAALAAAAAAAAAAAAAAAAAC8BAABfcmVscy8ucmVsc1BLAQItABQABgAIAAAAIQAc3LhcfgIA&#10;AE8FAAAOAAAAAAAAAAAAAAAAAC4CAABkcnMvZTJvRG9jLnhtbFBLAQItABQABgAIAAAAIQB1JwUP&#10;3wAAAAoBAAAPAAAAAAAAAAAAAAAAANgEAABkcnMvZG93bnJldi54bWxQSwUGAAAAAAQABADzAAAA&#10;5AUAAAAA&#10;" adj="162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CADC7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Estimated time: 7 mins</w:t>
            </w:r>
          </w:p>
          <w:p w14:paraId="4A33A67A" w14:textId="77777777" w:rsidR="00F21AA9" w:rsidRDefault="00F21AA9"/>
          <w:p w14:paraId="3A866179" w14:textId="77777777" w:rsidR="00F21AA9" w:rsidRDefault="00F21AA9" w:rsidP="00F21AA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does FICA consist of?</w:t>
            </w:r>
          </w:p>
          <w:p w14:paraId="50563FEA" w14:textId="77777777" w:rsidR="00F21AA9" w:rsidRDefault="00F21AA9" w:rsidP="00F21AA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Health Insurance</w:t>
            </w:r>
          </w:p>
          <w:p w14:paraId="17DECF7F" w14:textId="77777777" w:rsidR="00F21AA9" w:rsidRDefault="006405C6" w:rsidP="00F21AA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Social Security </w:t>
            </w:r>
            <w:r w:rsidR="00F21AA9">
              <w:rPr>
                <w:rFonts w:ascii="Calibri" w:hAnsi="Calibri" w:cs="Calibri"/>
                <w:color w:val="000000"/>
                <w:sz w:val="20"/>
                <w:szCs w:val="20"/>
              </w:rPr>
              <w:t>Medicare</w:t>
            </w:r>
          </w:p>
          <w:p w14:paraId="59CB0CA8" w14:textId="77777777" w:rsidR="00F21AA9" w:rsidRDefault="00F21AA9" w:rsidP="00F21AA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Federal &amp; State Taxes</w:t>
            </w:r>
          </w:p>
          <w:p w14:paraId="5DB17AD9" w14:textId="77777777" w:rsidR="006405C6" w:rsidRDefault="006405C6" w:rsidP="006405C6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Employer Sponsored                     </w:t>
            </w:r>
            <w:r w:rsidR="00F21AA9">
              <w:rPr>
                <w:rFonts w:ascii="Calibri" w:hAnsi="Calibri" w:cs="Calibri"/>
                <w:color w:val="000000"/>
                <w:sz w:val="20"/>
                <w:szCs w:val="20"/>
              </w:rPr>
              <w:t>Retirement</w:t>
            </w:r>
          </w:p>
          <w:p w14:paraId="7CC2AD4C" w14:textId="77777777" w:rsidR="0028399E" w:rsidRPr="006405C6" w:rsidRDefault="0028399E" w:rsidP="0028399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7F2DFA" w14:textId="77777777" w:rsidR="00F21AA9" w:rsidRDefault="00F21AA9" w:rsidP="006405C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are 2 examples of discretionary spending?</w:t>
            </w:r>
          </w:p>
          <w:p w14:paraId="5113A2EA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Security</w:t>
            </w:r>
          </w:p>
          <w:p w14:paraId="795DD5B4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Education</w:t>
            </w:r>
          </w:p>
          <w:p w14:paraId="1FDC4D68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Military</w:t>
            </w:r>
          </w:p>
          <w:p w14:paraId="619261BA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Medicare</w:t>
            </w:r>
          </w:p>
          <w:p w14:paraId="47BBF955" w14:textId="77777777" w:rsidR="00F21AA9" w:rsidRDefault="00F2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906C7" w14:textId="77777777" w:rsidR="00F21AA9" w:rsidRDefault="00F21AA9" w:rsidP="006405C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 of the following options are benefits we receive as a result of government spending EXCEPT…</w:t>
            </w:r>
          </w:p>
          <w:p w14:paraId="1F65AC0E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Air quality</w:t>
            </w:r>
          </w:p>
          <w:p w14:paraId="1A864B90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Credit card debt forgiveness</w:t>
            </w:r>
          </w:p>
          <w:p w14:paraId="2D0D88D0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 school education</w:t>
            </w:r>
          </w:p>
          <w:p w14:paraId="7B46618F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National Parks maintenance</w:t>
            </w:r>
          </w:p>
          <w:p w14:paraId="5619AE86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A9" w14:paraId="2F582502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15693" w14:textId="77777777" w:rsidR="00F21AA9" w:rsidRDefault="00F21AA9">
            <w:pPr>
              <w:spacing w:after="0"/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7485"/>
            </w:tblGrid>
            <w:tr w:rsidR="00F21AA9" w14:paraId="3E7BB4DB" w14:textId="77777777">
              <w:tc>
                <w:tcPr>
                  <w:tcW w:w="0" w:type="auto"/>
                  <w:hideMark/>
                </w:tcPr>
                <w:p w14:paraId="0BF3247D" w14:textId="77777777" w:rsidR="00F21AA9" w:rsidRDefault="006405C6">
                  <w:pPr>
                    <w:pStyle w:val="Heading2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09CB9625" w14:textId="77777777" w:rsidR="00F21AA9" w:rsidRDefault="00044A42">
                  <w:pPr>
                    <w:pStyle w:val="NormalWeb"/>
                    <w:spacing w:before="0" w:beforeAutospacing="0" w:after="0" w:afterAutospacing="0"/>
                  </w:pPr>
                  <w:hyperlink r:id="rId12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Your Federal Income Tax Receipt</w:t>
                    </w:r>
                  </w:hyperlink>
                </w:p>
                <w:p w14:paraId="624BCEE6" w14:textId="77777777" w:rsidR="00F21AA9" w:rsidRDefault="00F21AA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This interactive calculator allows you to see a “receipt” for your taxes, detailing 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exactly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where your dollars were spent.</w:t>
                  </w:r>
                </w:p>
                <w:p w14:paraId="114D3602" w14:textId="77777777" w:rsidR="00F21AA9" w:rsidRDefault="00F21AA9"/>
                <w:p w14:paraId="5A1DA625" w14:textId="77777777" w:rsidR="00F21AA9" w:rsidRDefault="00F21AA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Enter your federal income taxes paid for the previous year into the calculator. If you didn’t pay federal income taxes, enter $6,388 (taxes paid for a salary of $53,891 - the median salary of a U.S. household). Then answer the questions at right. </w:t>
                  </w:r>
                </w:p>
              </w:tc>
            </w:tr>
          </w:tbl>
          <w:p w14:paraId="2AD6001D" w14:textId="77777777" w:rsidR="00F21AA9" w:rsidRDefault="006405C6"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FDDEAF" wp14:editId="3F54DCA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52070</wp:posOffset>
                      </wp:positionV>
                      <wp:extent cx="978408" cy="484632"/>
                      <wp:effectExtent l="19050" t="19050" r="31750" b="29845"/>
                      <wp:wrapNone/>
                      <wp:docPr id="4" name="Notched 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FEB26" id="Notched Right Arrow 4" o:spid="_x0000_s1026" type="#_x0000_t94" style="position:absolute;margin-left:282.75pt;margin-top:4.1pt;width:77.05pt;height:38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cJfgIAAE8FAAAOAAAAZHJzL2Uyb0RvYy54bWysVE1v2zAMvQ/YfxB0X+1k7lcQpwhadBhQ&#10;tEU/0LMiS7EBWdQoJU7260fJjlu0xQ7DclAokXwinx81v9i1hm0V+gZsySdHOWfKSqgauy7589P1&#10;tzPOfBC2EgasKvleeX6x+Ppl3rmZmkINplLICMT6WedKXofgZlnmZa1a4Y/AKUtODdiKQFtcZxWK&#10;jtBbk03z/CTrACuHIJX3dHrVO/ki4WutZLjT2qvATMmptpBWTOsqrtliLmZrFK5u5FCG+IcqWtFY&#10;unSEuhJBsA02H6DaRiJ40OFIQpuB1o1UqQfqZpK/6+axFk6lXogc70aa/P+Dlbfbe2RNVfKCMyta&#10;+kS3EIj9ij006zqwJSJ0rIhEdc7PKP7R3eOw82TGrnca2/hP/bBdInc/kqt2gUk6PD89K3JSgyRX&#10;cVacfJ9GzOw12aEPPxS0LBolt30ZqYpUROJXbG986PMO8QQSK+trSVbYGxXLMfZBaWqObp+m7CQr&#10;dWmQbQUJQkipbJj0rlpUqj8+zuk3FDdmpFITYETWjTEj9gAQJfsRu691iI+pKqlyTM7/VlifPGak&#10;m8GGMbltLOBnAIa6Gm7u4w8k9dREllZQ7enTI/Qz4Z28boj4G+HDvUAaAhoXGuxwR4s20JUcBouz&#10;GvD3Z+cxnrRJXs46GqqS+18bgYoz89OSas8nRRGnMG2K49MpbfCtZ/XWYzftJdBnmtAT4mQyY3ww&#10;B1MjtC80/8t4K7mElXR3yWXAw+Yy9MNOL4hUy2UKo8lzItzYRycjeGQ1aulp9yLQDeoLJNtbOAyg&#10;mL3TXR8bMy0sNwF0k0T5yuvAN01tEs7wwsRn4e0+Rb2+g4s/AAAA//8DAFBLAwQUAAYACAAAACEA&#10;BNkYwNwAAAAIAQAADwAAAGRycy9kb3ducmV2LnhtbEyPwU7DMBBE70j8g7VI3KiTgkMb4lQFVO60&#10;XHpz4yWxiNdR7LahX89yguNoRjNvqtXke3HCMbpAGvJZBgKpCdZRq+Fjt7lbgIjJkDV9INTwjRFW&#10;9fVVZUobzvSOp21qBZdQLI2GLqWhlDI2HXoTZ2FAYu8zjN4klmMr7WjOXO57Oc+yQnrjiBc6M+BL&#10;h83X9ug1vL1uXNaufZOy/cVFlV/8/fNO69ubaf0EIuGU/sLwi8/oUDPTIRzJRtFrUIVSHNWwmINg&#10;/zFfFiAOrB8UyLqS/w/UPwAAAP//AwBQSwECLQAUAAYACAAAACEAtoM4kv4AAADhAQAAEwAAAAAA&#10;AAAAAAAAAAAAAAAAW0NvbnRlbnRfVHlwZXNdLnhtbFBLAQItABQABgAIAAAAIQA4/SH/1gAAAJQB&#10;AAALAAAAAAAAAAAAAAAAAC8BAABfcmVscy8ucmVsc1BLAQItABQABgAIAAAAIQDvwgcJfgIAAE8F&#10;AAAOAAAAAAAAAAAAAAAAAC4CAABkcnMvZTJvRG9jLnhtbFBLAQItABQABgAIAAAAIQAE2RjA3AAA&#10;AAgBAAAPAAAAAAAAAAAAAAAAANgEAABkcnMvZG93bnJldi54bWxQSwUGAAAAAAQABADzAAAA4QUA&#10;AAAA&#10;" adj="16250" fillcolor="#4f81bd [3204]" strokecolor="#243f60 [1604]" strokeweight="2pt"/>
                  </w:pict>
                </mc:Fallback>
              </mc:AlternateContent>
            </w:r>
          </w:p>
          <w:p w14:paraId="6ECF281B" w14:textId="77777777" w:rsidR="006405C6" w:rsidRDefault="006405C6"/>
          <w:p w14:paraId="1C429044" w14:textId="77777777" w:rsidR="006405C6" w:rsidRDefault="006405C6"/>
          <w:p w14:paraId="40A54F4E" w14:textId="77777777" w:rsidR="0028399E" w:rsidRDefault="0028399E"/>
          <w:p w14:paraId="20E02B92" w14:textId="77777777" w:rsidR="0028399E" w:rsidRDefault="0028399E"/>
          <w:p w14:paraId="52F43769" w14:textId="77777777" w:rsidR="0028399E" w:rsidRDefault="0028399E"/>
          <w:p w14:paraId="7DFE99E6" w14:textId="77777777" w:rsidR="0028399E" w:rsidRDefault="0028399E"/>
          <w:p w14:paraId="2B62F5D5" w14:textId="77777777" w:rsidR="0028399E" w:rsidRDefault="0028399E"/>
          <w:p w14:paraId="0E7DA7CD" w14:textId="77777777" w:rsidR="0028399E" w:rsidRDefault="0028399E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B1887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Estimated time: 5 mins</w:t>
            </w:r>
          </w:p>
          <w:p w14:paraId="2A08973C" w14:textId="77777777" w:rsidR="00F21AA9" w:rsidRDefault="00F21AA9"/>
          <w:p w14:paraId="269EA85F" w14:textId="77777777" w:rsidR="00F21AA9" w:rsidRDefault="00F21AA9" w:rsidP="00F21AA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9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What’s one category you wish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fewer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taxes were spent on? Why?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14:paraId="2FAE1A9B" w14:textId="77777777" w:rsidR="00F21AA9" w:rsidRDefault="00F21AA9" w:rsidP="00F21AA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9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What’s one category you wish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more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taxes were spent on? Why?</w:t>
            </w:r>
          </w:p>
          <w:p w14:paraId="453F7AD5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F21AA9" w14:paraId="23D87110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07938" w14:textId="77777777" w:rsidR="0028399E" w:rsidRDefault="0028399E">
            <w:pPr>
              <w:spacing w:after="0"/>
            </w:pPr>
          </w:p>
          <w:tbl>
            <w:tblPr>
              <w:tblW w:w="485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9"/>
            </w:tblGrid>
            <w:tr w:rsidR="006405C6" w14:paraId="054CE923" w14:textId="77777777" w:rsidTr="006405C6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38873BBA" w14:textId="77777777" w:rsidR="006405C6" w:rsidRDefault="00044A42">
                  <w:pPr>
                    <w:pStyle w:val="NormalWeb"/>
                    <w:spacing w:before="0" w:beforeAutospacing="0" w:after="0" w:afterAutospacing="0"/>
                    <w:rPr>
                      <w:rStyle w:val="Hyperlink"/>
                      <w:rFonts w:ascii="Calibri" w:hAnsi="Calibri" w:cs="Calibri"/>
                      <w:b/>
                      <w:bCs/>
                      <w:color w:val="1155CC"/>
                      <w:sz w:val="20"/>
                      <w:szCs w:val="20"/>
                    </w:rPr>
                  </w:pPr>
                  <w:hyperlink r:id="rId13" w:history="1">
                    <w:r w:rsidR="006405C6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How to Read a Pay Stub</w:t>
                    </w:r>
                  </w:hyperlink>
                </w:p>
                <w:p w14:paraId="370B1501" w14:textId="77777777" w:rsidR="006405C6" w:rsidRDefault="006405C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Reading your pay stub can be challenging if you don’t know where to start! Watch this short video on how to read a pay stub. Then answer the questions to the right by highlighting the correct answer.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F319750" w14:textId="77777777" w:rsidR="006405C6" w:rsidRDefault="006405C6"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35A0EC79" wp14:editId="799CAB94">
                            <wp:simplePos x="0" y="0"/>
                            <wp:positionH relativeFrom="column">
                              <wp:posOffset>3511550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978408" cy="484632"/>
                            <wp:effectExtent l="19050" t="19050" r="31750" b="29845"/>
                            <wp:wrapNone/>
                            <wp:docPr id="5" name="Notched Right Arrow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78408" cy="484632"/>
                                    </a:xfrm>
                                    <a:prstGeom prst="notched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8BDA595" id="Notched Right Arrow 5" o:spid="_x0000_s1026" type="#_x0000_t94" style="position:absolute;margin-left:276.5pt;margin-top:6.2pt;width:77.05pt;height:38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WffgIAAE8FAAAOAAAAZHJzL2Uyb0RvYy54bWysVFFP2zAQfp+0/2D5fSTtWgYVKapATJMQ&#10;IGDi2Th2E8nxeWe3affrd7bTgADtYVof3LPv7vPdl+98dr7rDNsq9C3Yik+OSs6UlVC3dl3xn49X&#10;X04480HYWhiwquJ75fn58vOns94t1BQaMLVCRiDWL3pX8SYEtygKLxvVCX8ETllyasBOBNriuqhR&#10;9ITemWJalsdFD1g7BKm8p9PL7OTLhK+1kuFWa68CMxWn2kJaMa3PcS2WZ2KxRuGaVg5liH+oohOt&#10;pUtHqEsRBNtg+w6qayWCBx2OJHQFaN1KlXqgbiblm24eGuFU6oXI8W6kyf8/WHmzvUPW1hWfc2ZF&#10;R5/oBgKxX7P7dt0EtkKEns0jUb3zC4p/cHc47DyZseudxi7+Uz9sl8jdj+SqXWCSDk+/ncxKUoMk&#10;1+xkdvx1GjGLl2SHPnxX0LFoVNzmMlIVqYjEr9he+5DzDvEEEivLtSQr7I2K5Rh7rzQ1R7dPU3aS&#10;lbowyLaCBCGkVDZMsqsRtcrH85J+Q3FjRio1AUZk3RozYg8AUbLvsXOtQ3xMVUmVY3L5t8Jy8piR&#10;bgYbxuSutYAfARjqarg5xx9IytRElp6h3tOnR8gz4Z28aon4a+HDnUAaAhoXGuxwS4s20FccBouz&#10;BvD3R+cxnrRJXs56GqqK+18bgYoz88OSak8ns1mcwrSZzb9NaYOvPc+vPXbTXQB9pgk9IU4mM8YH&#10;czA1QvdE87+Kt5JLWEl3V1wGPGwuQh52ekGkWq1SGE2eE+HaPjgZwSOrUUuPuyeBblBfINnewGEA&#10;xeKN7nJszLSw2gTQbRLlC68D3zS1STjDCxOfhdf7FPXyDi7/AAAA//8DAFBLAwQUAAYACAAAACEA&#10;DxJMwN0AAAAJAQAADwAAAGRycy9kb3ducmV2LnhtbEyPwU7DMBBE70j8g7VI3KidlpAoxKkKqNxp&#10;uXBz4yWxiNdR7LahX89yguNoRjNv6vXsB3HCKbpAGrKFAoHUBuuo0/C+396VIGIyZM0QCDV8Y4R1&#10;c31Vm8qGM73haZc6wSUUK6OhT2mspIxtj97ERRiR2PsMkzeJ5dRJO5kzl/tBLpV6kN444oXejPjc&#10;Y/u1O3oNry9bp7qNb5P6uLiYZxe/etprfXszbx5BJJzTXxh+8RkdGmY6hCPZKAYNeb7iL4mN5T0I&#10;DhSqyEAcNJRlAbKp5f8HzQ8AAAD//wMAUEsBAi0AFAAGAAgAAAAhALaDOJL+AAAA4QEAABMAAAAA&#10;AAAAAAAAAAAAAAAAAFtDb250ZW50X1R5cGVzXS54bWxQSwECLQAUAAYACAAAACEAOP0h/9YAAACU&#10;AQAACwAAAAAAAAAAAAAAAAAvAQAAX3JlbHMvLnJlbHNQSwECLQAUAAYACAAAACEAJHJ1n34CAABP&#10;BQAADgAAAAAAAAAAAAAAAAAuAgAAZHJzL2Uyb0RvYy54bWxQSwECLQAUAAYACAAAACEADxJMwN0A&#10;AAAJAQAADwAAAAAAAAAAAAAAAADYBAAAZHJzL2Rvd25yZXYueG1sUEsFBgAAAAAEAAQA8wAAAOIF&#10;AAAAAA==&#10;" adj="16250" fillcolor="#4f81bd [3204]" strokecolor="#243f60 [1604]" strokeweight="2pt"/>
                        </w:pict>
                      </mc:Fallback>
                    </mc:AlternateContent>
                  </w:r>
                </w:p>
                <w:p w14:paraId="6C86AAA2" w14:textId="77777777" w:rsidR="006405C6" w:rsidRDefault="006405C6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7298A6EC" w14:textId="77777777" w:rsidR="00F21AA9" w:rsidRDefault="00F21AA9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8A950" w14:textId="77777777" w:rsidR="00F21AA9" w:rsidRDefault="00F21AA9" w:rsidP="006405C6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Estimated time: 3 mins</w:t>
            </w:r>
          </w:p>
          <w:p w14:paraId="2F944C63" w14:textId="77777777" w:rsidR="00F21AA9" w:rsidRDefault="00F21AA9" w:rsidP="00F21AA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is the difference between gross pay and net pay? </w:t>
            </w:r>
          </w:p>
          <w:p w14:paraId="67434223" w14:textId="77777777" w:rsidR="006405C6" w:rsidRDefault="006405C6" w:rsidP="006405C6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4D2032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Gross pay is before taxes and deductions are subtracted; Net pay is your take-home pay. </w:t>
            </w:r>
          </w:p>
          <w:p w14:paraId="1BD8CBB9" w14:textId="77777777" w:rsidR="006405C6" w:rsidRDefault="006405C6" w:rsidP="006405C6">
            <w:pPr>
              <w:pStyle w:val="NormalWeb"/>
              <w:spacing w:before="0" w:beforeAutospacing="0" w:after="0" w:afterAutospacing="0"/>
              <w:ind w:left="45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70C3C77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Net pay is before taxes and deductions are subtracted; Gross pay is your take-home pay.</w:t>
            </w:r>
          </w:p>
          <w:p w14:paraId="5B788D47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There is no difference between gross and net pay. </w:t>
            </w:r>
          </w:p>
          <w:p w14:paraId="3AD0B3C9" w14:textId="77777777" w:rsidR="0028399E" w:rsidRPr="006405C6" w:rsidRDefault="0028399E" w:rsidP="0028399E">
            <w:pPr>
              <w:pStyle w:val="NormalWeb"/>
              <w:spacing w:before="0" w:beforeAutospacing="0" w:after="0" w:afterAutospacing="0"/>
              <w:ind w:left="45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38DFB6F" w14:textId="77777777" w:rsidR="00F21AA9" w:rsidRDefault="00F21AA9" w:rsidP="006405C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are Pre-Tax Deductions and Contributions? </w:t>
            </w:r>
          </w:p>
          <w:p w14:paraId="28F3D43A" w14:textId="77777777" w:rsidR="006405C6" w:rsidRDefault="006405C6" w:rsidP="006405C6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D217523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Contributions taken out of your paycheck BEFORE taxes are calculated on your income </w:t>
            </w:r>
          </w:p>
          <w:p w14:paraId="77977ECD" w14:textId="77777777" w:rsidR="002123FB" w:rsidRDefault="002123FB" w:rsidP="002123FB">
            <w:pPr>
              <w:pStyle w:val="NormalWeb"/>
              <w:spacing w:before="0" w:beforeAutospacing="0" w:after="0" w:afterAutospacing="0"/>
              <w:ind w:left="45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9E87C6E" w14:textId="77777777" w:rsidR="00F21AA9" w:rsidRDefault="00F21AA9" w:rsidP="002123FB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Contributions taken out of your paycheck AFTER taxes are calculated on your income</w:t>
            </w:r>
          </w:p>
          <w:p w14:paraId="36FA487A" w14:textId="77777777" w:rsidR="00F21AA9" w:rsidRDefault="00F2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B32DB" w14:textId="77777777" w:rsidR="00F21AA9" w:rsidRDefault="00F21AA9" w:rsidP="002123F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are two examples of Employer Contributions? </w:t>
            </w:r>
          </w:p>
          <w:p w14:paraId="3A9AE0CA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401k &amp; Roth IRA</w:t>
            </w:r>
          </w:p>
          <w:p w14:paraId="62AE6811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Traditional &amp; Roth IRA</w:t>
            </w:r>
          </w:p>
          <w:p w14:paraId="57DB4757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Federal &amp; State Taxes</w:t>
            </w:r>
          </w:p>
          <w:p w14:paraId="124CB56A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Health Insurance &amp; 401k</w:t>
            </w:r>
          </w:p>
        </w:tc>
      </w:tr>
      <w:tr w:rsidR="00F21AA9" w14:paraId="4B94AA2B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62637" w14:textId="77777777" w:rsidR="00F21AA9" w:rsidRDefault="00F2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406"/>
            </w:tblGrid>
            <w:tr w:rsidR="00F21AA9" w14:paraId="4B28154B" w14:textId="77777777" w:rsidTr="002123FB">
              <w:tc>
                <w:tcPr>
                  <w:tcW w:w="63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6CA4D6AE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</w:p>
              </w:tc>
              <w:tc>
                <w:tcPr>
                  <w:tcW w:w="4937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0ACCD517" w14:textId="77777777" w:rsidR="00F21AA9" w:rsidRDefault="00044A42">
                  <w:pPr>
                    <w:pStyle w:val="NormalWeb"/>
                    <w:spacing w:before="0" w:beforeAutospacing="0" w:after="0" w:afterAutospacing="0"/>
                  </w:pPr>
                  <w:hyperlink r:id="rId14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Reading a Pay Stub</w:t>
                    </w:r>
                  </w:hyperlink>
                </w:p>
                <w:p w14:paraId="6F177AD7" w14:textId="77777777" w:rsidR="00F21AA9" w:rsidRDefault="00F21AA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It’s now time to practice reading a pay stub! Follow the directions in this interactive to complete all 3 parts of the simulation. Identify any questions you have below as you are completing the simulation. </w:t>
                  </w:r>
                  <w:r w:rsidR="002123F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Type directly into this document.</w:t>
                  </w:r>
                </w:p>
                <w:p w14:paraId="72D07FBD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43C17CC2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0DBE522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3EF22E35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6BE36D9C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0EF0E905" w14:textId="77777777" w:rsidR="002123FB" w:rsidRDefault="002123FB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5BC5CC17" w14:textId="77777777" w:rsidR="00F21AA9" w:rsidRDefault="00F21AA9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37322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Estimated time: 8 mins</w:t>
            </w:r>
          </w:p>
          <w:p w14:paraId="26D4C4F5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  <w:tr w:rsidR="00F21AA9" w14:paraId="7DECEA64" w14:textId="77777777" w:rsidTr="002123FB">
        <w:trPr>
          <w:trHeight w:val="1500"/>
        </w:trPr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1122F" w14:textId="77777777" w:rsidR="00F21AA9" w:rsidRDefault="00F21AA9">
            <w:pPr>
              <w:spacing w:after="0"/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406"/>
            </w:tblGrid>
            <w:tr w:rsidR="00F21AA9" w14:paraId="3299403E" w14:textId="77777777" w:rsidTr="002123FB">
              <w:tc>
                <w:tcPr>
                  <w:tcW w:w="63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3E335164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</w:p>
              </w:tc>
              <w:tc>
                <w:tcPr>
                  <w:tcW w:w="4937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51C64BA2" w14:textId="77777777" w:rsidR="00F21AA9" w:rsidRDefault="00044A42">
                  <w:pPr>
                    <w:pStyle w:val="NormalWeb"/>
                    <w:spacing w:before="0" w:beforeAutospacing="0" w:after="0" w:afterAutospacing="0"/>
                  </w:pPr>
                  <w:hyperlink r:id="rId15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The Fine Print: Pay Stub</w:t>
                    </w:r>
                  </w:hyperlink>
                </w:p>
                <w:p w14:paraId="3F506BAE" w14:textId="77777777" w:rsidR="002123FB" w:rsidRDefault="00F21AA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Now that you’ve had some practice reading a pay stub, let’s look at a sample pay stub and put all of your skills to the test! Follow the directions on the worksheet to complete this activity. </w:t>
                  </w:r>
                </w:p>
                <w:p w14:paraId="0B3FC649" w14:textId="77777777" w:rsidR="002123FB" w:rsidRDefault="002123FB">
                  <w:pPr>
                    <w:pStyle w:val="NormalWeb"/>
                    <w:spacing w:before="0" w:beforeAutospacing="0" w:after="0" w:afterAutospacing="0"/>
                  </w:pPr>
                </w:p>
                <w:p w14:paraId="28A68A5B" w14:textId="77777777" w:rsidR="0028399E" w:rsidRDefault="0028399E">
                  <w:pPr>
                    <w:pStyle w:val="NormalWeb"/>
                    <w:spacing w:before="0" w:beforeAutospacing="0" w:after="0" w:afterAutospacing="0"/>
                  </w:pPr>
                </w:p>
                <w:p w14:paraId="18168281" w14:textId="77777777" w:rsidR="0028399E" w:rsidRDefault="0028399E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3C4258E6" w14:textId="77777777" w:rsidR="00F21AA9" w:rsidRDefault="00F21AA9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9493E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Estimated time: 12 mins</w:t>
            </w:r>
          </w:p>
          <w:p w14:paraId="745BB99E" w14:textId="77777777" w:rsidR="00F21AA9" w:rsidRDefault="00F21AA9">
            <w:pPr>
              <w:spacing w:after="240"/>
            </w:pPr>
          </w:p>
        </w:tc>
      </w:tr>
      <w:tr w:rsidR="00F21AA9" w14:paraId="5218AD2D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8F23F" w14:textId="77777777" w:rsidR="00F21AA9" w:rsidRDefault="00F21AA9">
            <w:pPr>
              <w:spacing w:after="0"/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"/>
              <w:gridCol w:w="881"/>
            </w:tblGrid>
            <w:tr w:rsidR="00F21AA9" w14:paraId="710F7D0A" w14:textId="77777777" w:rsidTr="002123FB">
              <w:tc>
                <w:tcPr>
                  <w:tcW w:w="1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77A20E5C" w14:textId="77777777" w:rsidR="00F21AA9" w:rsidRDefault="00F21AA9">
                  <w:pPr>
                    <w:pStyle w:val="Heading2"/>
                    <w:spacing w:before="0" w:beforeAutospacing="0" w:after="0" w:afterAutospacing="0"/>
                    <w:ind w:right="-75"/>
                  </w:pPr>
                </w:p>
              </w:tc>
              <w:tc>
                <w:tcPr>
                  <w:tcW w:w="88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1F0DD776" w14:textId="77777777" w:rsidR="00F21AA9" w:rsidRDefault="00044A42">
                  <w:pPr>
                    <w:pStyle w:val="NormalWeb"/>
                    <w:spacing w:before="0" w:beforeAutospacing="0" w:after="0" w:afterAutospacing="0"/>
                  </w:pPr>
                  <w:hyperlink r:id="rId16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Exit Ticket</w:t>
                    </w:r>
                  </w:hyperlink>
                </w:p>
              </w:tc>
            </w:tr>
          </w:tbl>
          <w:p w14:paraId="7A3CEB28" w14:textId="77777777" w:rsidR="00F21AA9" w:rsidRDefault="002123FB">
            <w:pPr>
              <w:rPr>
                <w:sz w:val="20"/>
                <w:szCs w:val="20"/>
              </w:rPr>
            </w:pPr>
            <w:r w:rsidRPr="002123FB">
              <w:rPr>
                <w:sz w:val="20"/>
                <w:szCs w:val="20"/>
              </w:rPr>
              <w:t>Answer the questions on the right type directly into this document</w:t>
            </w:r>
            <w:r>
              <w:rPr>
                <w:sz w:val="20"/>
                <w:szCs w:val="20"/>
              </w:rPr>
              <w:t>.</w:t>
            </w:r>
          </w:p>
          <w:p w14:paraId="0E16478F" w14:textId="77777777" w:rsidR="002123FB" w:rsidRDefault="002123F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A6F53DD" wp14:editId="6BF10BF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73660</wp:posOffset>
                      </wp:positionV>
                      <wp:extent cx="978408" cy="484632"/>
                      <wp:effectExtent l="19050" t="19050" r="31750" b="29845"/>
                      <wp:wrapNone/>
                      <wp:docPr id="6" name="Notched 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7360B3" id="Notched Right Arrow 6" o:spid="_x0000_s1026" type="#_x0000_t94" style="position:absolute;margin-left:286.5pt;margin-top:5.8pt;width:77.05pt;height:38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P+fgIAAE8FAAAOAAAAZHJzL2Uyb0RvYy54bWysVFFP2zAQfp+0/2D5fSTtSgcVKapATJMQ&#10;IGDi2Th2E8nxeWe3affrd7bTgADtYVof3LPv7vPdl+98dr7rDNsq9C3Yik+OSs6UlVC3dl3xn49X&#10;X04480HYWhiwquJ75fn58vOns94t1BQaMLVCRiDWL3pX8SYEtygKLxvVCX8ETllyasBOBNriuqhR&#10;9ITemWJalvOiB6wdglTe0+lldvJlwtdayXCrtVeBmYpTbSGtmNbnuBbLM7FYo3BNK4cyxD9U0YnW&#10;0qUj1KUIgm2wfQfVtRLBgw5HEroCtG6lSj1QN5PyTTcPjXAq9ULkeDfS5P8frLzZ3iFr64rPObOi&#10;o090A4HYr9l9u24CWyFCz+aRqN75BcU/uDscdp7M2PVOYxf/qR+2S+TuR3LVLjBJh6ffTmYlqUGS&#10;a3Yym3+dRsziJdmhD98VdCwaFbe5jFRFKiLxK7bXPuS8QzyBxMpyLckKe6NiOcbeK03N0e3TlJ1k&#10;pS4Msq0gQQgplQ2T7GpErfLxcUm/obgxI5WaACOybo0ZsQeAKNn32LnWIT6mqqTKMbn8W2E5ecxI&#10;N4MNY3LXWsCPAAx1Ndyc4w8kZWoiS89Q7+nTI+SZ8E5etUT8tfDhTiANAY0LDXa4pUUb6CsOg8VZ&#10;A/j7o/MYT9okL2c9DVXF/a+NQMWZ+WFJtaeT2SxOYdrMjr9NaYOvPc+vPXbTXQB9pgk9IU4mM8YH&#10;czA1QvdE87+Kt5JLWEl3V1wGPGwuQh52ekGkWq1SGE2eE+HaPjgZwSOrUUuPuyeBblBfINnewGEA&#10;xeKN7nJszLSw2gTQbRLlC68D3zS1STjDCxOfhdf7FPXyDi7/AAAA//8DAFBLAwQUAAYACAAAACEA&#10;3WHDut0AAAAJAQAADwAAAGRycy9kb3ducmV2LnhtbEyPwW7CMBBE75X6D9ZW6q3YAUEgjYNoK3ov&#10;9NKbiZfEaryOYgMpX9/tqRxHM5p5U65H34kzDtEF0pBNFAikOlhHjYbP/fZpCSImQ9Z0gVDDD0ZY&#10;V/d3pSlsuNAHnnepEVxCsTAa2pT6QspYt+hNnIQeib1jGLxJLIdG2sFcuNx3cqrUQnrjiBda0+Nr&#10;i/X37uQ1vL9tnWo2vk7q6+riPLv62cte68eHcfMMIuGY/sPwh8/oUDHTIZzIRtFpmOcz/pLYyBYg&#10;OJBP8wzEQcMyX4GsSnn7oPoFAAD//wMAUEsBAi0AFAAGAAgAAAAhALaDOJL+AAAA4QEAABMAAAAA&#10;AAAAAAAAAAAAAAAAAFtDb250ZW50X1R5cGVzXS54bWxQSwECLQAUAAYACAAAACEAOP0h/9YAAACU&#10;AQAACwAAAAAAAAAAAAAAAAAvAQAAX3JlbHMvLnJlbHNQSwECLQAUAAYACAAAACEAOKWT/n4CAABP&#10;BQAADgAAAAAAAAAAAAAAAAAuAgAAZHJzL2Uyb0RvYy54bWxQSwECLQAUAAYACAAAACEA3WHDut0A&#10;AAAJAQAADwAAAAAAAAAAAAAAAADYBAAAZHJzL2Rvd25yZXYueG1sUEsFBgAAAAAEAAQA8wAAAOIF&#10;AAAAAA==&#10;" adj="16250" fillcolor="#4f81bd [3204]" strokecolor="#243f60 [1604]" strokeweight="2pt"/>
                  </w:pict>
                </mc:Fallback>
              </mc:AlternateContent>
            </w:r>
          </w:p>
          <w:p w14:paraId="07C3ED54" w14:textId="77777777" w:rsidR="002123FB" w:rsidRPr="002123FB" w:rsidRDefault="002123FB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461B9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Estimated time: 5 mins </w:t>
            </w:r>
          </w:p>
          <w:p w14:paraId="45D59E25" w14:textId="77777777" w:rsidR="00F21AA9" w:rsidRDefault="00F21AA9" w:rsidP="002123F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 your own words, explain why we pay taxes. </w:t>
            </w:r>
          </w:p>
          <w:p w14:paraId="2F20C42A" w14:textId="77777777" w:rsidR="00F21AA9" w:rsidRPr="002123FB" w:rsidRDefault="00F21AA9" w:rsidP="002123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Identify two deductions you will see on your pay stub. </w:t>
            </w:r>
          </w:p>
          <w:p w14:paraId="17125E1F" w14:textId="77777777" w:rsidR="00F21AA9" w:rsidRPr="002123FB" w:rsidRDefault="002123FB" w:rsidP="002123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="00F21AA9">
              <w:rPr>
                <w:rFonts w:ascii="Calibri" w:hAnsi="Calibri" w:cs="Calibri"/>
                <w:color w:val="000000"/>
                <w:sz w:val="20"/>
                <w:szCs w:val="20"/>
              </w:rPr>
              <w:t>Distinguish between net pay and gross pay. </w:t>
            </w:r>
          </w:p>
          <w:p w14:paraId="36B17D17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</w:p>
        </w:tc>
      </w:tr>
    </w:tbl>
    <w:p w14:paraId="17B87EAD" w14:textId="77777777" w:rsidR="0096289F" w:rsidRPr="00F21AA9" w:rsidRDefault="0096289F" w:rsidP="00F21AA9"/>
    <w:sectPr w:rsidR="0096289F" w:rsidRPr="00F21AA9" w:rsidSect="00A96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0E"/>
    <w:multiLevelType w:val="multilevel"/>
    <w:tmpl w:val="890A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C0ED7"/>
    <w:multiLevelType w:val="multilevel"/>
    <w:tmpl w:val="F6E8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A6035"/>
    <w:multiLevelType w:val="hybridMultilevel"/>
    <w:tmpl w:val="2568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1A59"/>
    <w:multiLevelType w:val="multilevel"/>
    <w:tmpl w:val="18C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0268B"/>
    <w:multiLevelType w:val="multilevel"/>
    <w:tmpl w:val="CEF4E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C074B"/>
    <w:multiLevelType w:val="hybridMultilevel"/>
    <w:tmpl w:val="770E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604C5"/>
    <w:multiLevelType w:val="multilevel"/>
    <w:tmpl w:val="6A188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E54A2"/>
    <w:multiLevelType w:val="multilevel"/>
    <w:tmpl w:val="3B48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D33F1"/>
    <w:multiLevelType w:val="multilevel"/>
    <w:tmpl w:val="BFD62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0238C8"/>
    <w:multiLevelType w:val="hybridMultilevel"/>
    <w:tmpl w:val="F1B0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85A60"/>
    <w:multiLevelType w:val="multilevel"/>
    <w:tmpl w:val="C8809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81864"/>
    <w:multiLevelType w:val="hybridMultilevel"/>
    <w:tmpl w:val="9F6C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11CA"/>
    <w:multiLevelType w:val="multilevel"/>
    <w:tmpl w:val="4BF8F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744F9A"/>
    <w:multiLevelType w:val="multilevel"/>
    <w:tmpl w:val="1FF08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7749D"/>
    <w:multiLevelType w:val="multilevel"/>
    <w:tmpl w:val="6A5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45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3F54766"/>
    <w:multiLevelType w:val="multilevel"/>
    <w:tmpl w:val="B1F80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8"/>
    <w:lvlOverride w:ilvl="1">
      <w:lvl w:ilvl="1">
        <w:numFmt w:val="lowerLetter"/>
        <w:lvlText w:val="%2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3"/>
  </w:num>
  <w:num w:numId="11">
    <w:abstractNumId w:val="14"/>
  </w:num>
  <w:num w:numId="12">
    <w:abstractNumId w:val="14"/>
    <w:lvlOverride w:ilvl="1">
      <w:lvl w:ilvl="1">
        <w:numFmt w:val="lowerLetter"/>
        <w:lvlText w:val="%2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"/>
  </w:num>
  <w:num w:numId="18">
    <w:abstractNumId w:val="0"/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25"/>
    <w:rsid w:val="00007BEE"/>
    <w:rsid w:val="0002327D"/>
    <w:rsid w:val="00044A42"/>
    <w:rsid w:val="00082AD6"/>
    <w:rsid w:val="00085C9A"/>
    <w:rsid w:val="00094BE9"/>
    <w:rsid w:val="001309A5"/>
    <w:rsid w:val="001D57CA"/>
    <w:rsid w:val="002123FB"/>
    <w:rsid w:val="0028399E"/>
    <w:rsid w:val="003004F6"/>
    <w:rsid w:val="003B3498"/>
    <w:rsid w:val="003C7B5B"/>
    <w:rsid w:val="003D0722"/>
    <w:rsid w:val="003D6416"/>
    <w:rsid w:val="00454E86"/>
    <w:rsid w:val="004D54A5"/>
    <w:rsid w:val="00505CBA"/>
    <w:rsid w:val="00552405"/>
    <w:rsid w:val="00553037"/>
    <w:rsid w:val="00560A46"/>
    <w:rsid w:val="00595BAC"/>
    <w:rsid w:val="006405C6"/>
    <w:rsid w:val="006454ED"/>
    <w:rsid w:val="0065284B"/>
    <w:rsid w:val="006545D5"/>
    <w:rsid w:val="006977EE"/>
    <w:rsid w:val="006D72F7"/>
    <w:rsid w:val="006F3C0C"/>
    <w:rsid w:val="006F632E"/>
    <w:rsid w:val="0074387E"/>
    <w:rsid w:val="00751986"/>
    <w:rsid w:val="00776686"/>
    <w:rsid w:val="00783FFC"/>
    <w:rsid w:val="007D6A1F"/>
    <w:rsid w:val="007E07F9"/>
    <w:rsid w:val="00810816"/>
    <w:rsid w:val="00883877"/>
    <w:rsid w:val="0089609B"/>
    <w:rsid w:val="008F7C6C"/>
    <w:rsid w:val="0095352A"/>
    <w:rsid w:val="00955EA9"/>
    <w:rsid w:val="0096289F"/>
    <w:rsid w:val="00983AED"/>
    <w:rsid w:val="009F672E"/>
    <w:rsid w:val="00A30EDB"/>
    <w:rsid w:val="00A46A5B"/>
    <w:rsid w:val="00A47F92"/>
    <w:rsid w:val="00A96BD7"/>
    <w:rsid w:val="00AF1065"/>
    <w:rsid w:val="00B0028E"/>
    <w:rsid w:val="00B16DAD"/>
    <w:rsid w:val="00BD114F"/>
    <w:rsid w:val="00BE0F03"/>
    <w:rsid w:val="00C01514"/>
    <w:rsid w:val="00C03598"/>
    <w:rsid w:val="00C237D8"/>
    <w:rsid w:val="00C95C15"/>
    <w:rsid w:val="00CA61F6"/>
    <w:rsid w:val="00CB3D8F"/>
    <w:rsid w:val="00CF445E"/>
    <w:rsid w:val="00D55ED7"/>
    <w:rsid w:val="00DB27E2"/>
    <w:rsid w:val="00DE25B6"/>
    <w:rsid w:val="00E23477"/>
    <w:rsid w:val="00E53580"/>
    <w:rsid w:val="00E81DE2"/>
    <w:rsid w:val="00E94823"/>
    <w:rsid w:val="00E95425"/>
    <w:rsid w:val="00F21AA9"/>
    <w:rsid w:val="00F33617"/>
    <w:rsid w:val="00F43978"/>
    <w:rsid w:val="00F639BE"/>
    <w:rsid w:val="00F73977"/>
    <w:rsid w:val="00F75E45"/>
    <w:rsid w:val="00F96821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630F"/>
  <w15:docId w15:val="{1F09AE5A-A821-4334-8484-6A8CA39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1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1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B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8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1A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1A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1A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21A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4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puzzle.com/media/5c1838585c0e2640f16a13f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tionalpriorities.org/interactive-data/taxda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open?id=1QQSgjJMXnpW7Oq2Q7PFyK4eT20fa_gfCL_YGBTLZVD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puzzle.com/media/5c00711bd7e11a40dacc0867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document/d/1dBfOf7JXlyegs06cCr2hkxX2yHP67ly8qz2je9sNvys/edit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_bCIz0by663Vmiio5hiQudYUPFEUHMH5eudHOFEi_EQ/edit" TargetMode="External"/><Relationship Id="rId14" Type="http://schemas.openxmlformats.org/officeDocument/2006/relationships/hyperlink" Target="http://www.tv411.org/finance/earning-spending/reading-pay-stub/activity/1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331622AAA346B3688889075B23BB" ma:contentTypeVersion="33" ma:contentTypeDescription="Create a new document." ma:contentTypeScope="" ma:versionID="2c094437bed0c0a6a2819c6bc68eb885">
  <xsd:schema xmlns:xsd="http://www.w3.org/2001/XMLSchema" xmlns:xs="http://www.w3.org/2001/XMLSchema" xmlns:p="http://schemas.microsoft.com/office/2006/metadata/properties" xmlns:ns3="7735f2a1-0c18-41aa-b342-dba2f3d8f398" xmlns:ns4="9d3f9199-d5b4-44bb-bc7a-10017266af42" targetNamespace="http://schemas.microsoft.com/office/2006/metadata/properties" ma:root="true" ma:fieldsID="cbe263f0ee0d3a3d31e14b7c5d46c3c6" ns3:_="" ns4:_="">
    <xsd:import namespace="7735f2a1-0c18-41aa-b342-dba2f3d8f398"/>
    <xsd:import namespace="9d3f9199-d5b4-44bb-bc7a-10017266a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f2a1-0c18-41aa-b342-dba2f3d8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9199-d5b4-44bb-bc7a-10017266a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735f2a1-0c18-41aa-b342-dba2f3d8f398" xsi:nil="true"/>
    <CultureName xmlns="7735f2a1-0c18-41aa-b342-dba2f3d8f398" xsi:nil="true"/>
    <Students xmlns="7735f2a1-0c18-41aa-b342-dba2f3d8f398">
      <UserInfo>
        <DisplayName/>
        <AccountId xsi:nil="true"/>
        <AccountType/>
      </UserInfo>
    </Students>
    <Student_Groups xmlns="7735f2a1-0c18-41aa-b342-dba2f3d8f398">
      <UserInfo>
        <DisplayName/>
        <AccountId xsi:nil="true"/>
        <AccountType/>
      </UserInfo>
    </Student_Groups>
    <TeamsChannelId xmlns="7735f2a1-0c18-41aa-b342-dba2f3d8f398" xsi:nil="true"/>
    <Invited_Students xmlns="7735f2a1-0c18-41aa-b342-dba2f3d8f398" xsi:nil="true"/>
    <Has_Teacher_Only_SectionGroup xmlns="7735f2a1-0c18-41aa-b342-dba2f3d8f398" xsi:nil="true"/>
    <AppVersion xmlns="7735f2a1-0c18-41aa-b342-dba2f3d8f398" xsi:nil="true"/>
    <Math_Settings xmlns="7735f2a1-0c18-41aa-b342-dba2f3d8f398" xsi:nil="true"/>
    <Owner xmlns="7735f2a1-0c18-41aa-b342-dba2f3d8f398">
      <UserInfo>
        <DisplayName/>
        <AccountId xsi:nil="true"/>
        <AccountType/>
      </UserInfo>
    </Owner>
    <NotebookType xmlns="7735f2a1-0c18-41aa-b342-dba2f3d8f398" xsi:nil="true"/>
    <Distribution_Groups xmlns="7735f2a1-0c18-41aa-b342-dba2f3d8f398" xsi:nil="true"/>
    <LMS_Mappings xmlns="7735f2a1-0c18-41aa-b342-dba2f3d8f398" xsi:nil="true"/>
    <Is_Collaboration_Space_Locked xmlns="7735f2a1-0c18-41aa-b342-dba2f3d8f398" xsi:nil="true"/>
    <Templates xmlns="7735f2a1-0c18-41aa-b342-dba2f3d8f398" xsi:nil="true"/>
    <FolderType xmlns="7735f2a1-0c18-41aa-b342-dba2f3d8f398" xsi:nil="true"/>
    <Teachers xmlns="7735f2a1-0c18-41aa-b342-dba2f3d8f398">
      <UserInfo>
        <DisplayName/>
        <AccountId xsi:nil="true"/>
        <AccountType/>
      </UserInfo>
    </Teachers>
    <Invited_Teachers xmlns="7735f2a1-0c18-41aa-b342-dba2f3d8f398" xsi:nil="true"/>
    <IsNotebookLocked xmlns="7735f2a1-0c18-41aa-b342-dba2f3d8f398" xsi:nil="true"/>
    <DefaultSectionNames xmlns="7735f2a1-0c18-41aa-b342-dba2f3d8f398" xsi:nil="true"/>
  </documentManagement>
</p:properties>
</file>

<file path=customXml/itemProps1.xml><?xml version="1.0" encoding="utf-8"?>
<ds:datastoreItem xmlns:ds="http://schemas.openxmlformats.org/officeDocument/2006/customXml" ds:itemID="{FFBE2E70-7166-4B89-A1F4-1A9B68B4F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85B3C-C6AE-4779-B99D-A0A583EA2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5f2a1-0c18-41aa-b342-dba2f3d8f398"/>
    <ds:schemaRef ds:uri="9d3f9199-d5b4-44bb-bc7a-10017266a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E0C1B-4B2A-4594-A23F-D6FF629A03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35f2a1-0c18-41aa-b342-dba2f3d8f398"/>
    <ds:schemaRef ds:uri="http://purl.org/dc/elements/1.1/"/>
    <ds:schemaRef ds:uri="http://schemas.microsoft.com/office/2006/metadata/properties"/>
    <ds:schemaRef ds:uri="9d3f9199-d5b4-44bb-bc7a-10017266af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Maplewood Career Center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Andrew Pifel</cp:lastModifiedBy>
  <cp:revision>2</cp:revision>
  <cp:lastPrinted>2017-09-18T21:33:00Z</cp:lastPrinted>
  <dcterms:created xsi:type="dcterms:W3CDTF">2020-03-18T13:36:00Z</dcterms:created>
  <dcterms:modified xsi:type="dcterms:W3CDTF">2020-03-18T13:36:00Z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0x010100E1D6331622AAA346B3688889075B23BB</vt:lpwstr>
  </property>
</Properties>
</file>